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D9F6" w14:textId="40911A3C" w:rsidR="007652C6" w:rsidRPr="00143371" w:rsidRDefault="00F83F26" w:rsidP="0094514B">
      <w:pPr>
        <w:jc w:val="center"/>
        <w:rPr>
          <w:b/>
          <w:bCs/>
          <w:sz w:val="28"/>
          <w:szCs w:val="28"/>
        </w:rPr>
      </w:pPr>
      <w:r w:rsidRPr="00143371">
        <w:rPr>
          <w:b/>
          <w:bCs/>
          <w:sz w:val="28"/>
          <w:szCs w:val="28"/>
        </w:rPr>
        <w:t xml:space="preserve">NCCU </w:t>
      </w:r>
      <w:r w:rsidR="0094514B" w:rsidRPr="00143371">
        <w:rPr>
          <w:b/>
          <w:bCs/>
          <w:sz w:val="28"/>
          <w:szCs w:val="28"/>
        </w:rPr>
        <w:t>COUNTIES CHAMPIONSHIPS</w:t>
      </w:r>
      <w:r w:rsidR="00EB43BD" w:rsidRPr="00143371">
        <w:rPr>
          <w:b/>
          <w:bCs/>
          <w:sz w:val="28"/>
          <w:szCs w:val="28"/>
        </w:rPr>
        <w:t xml:space="preserve"> - RULES</w:t>
      </w:r>
    </w:p>
    <w:p w14:paraId="1BD1D311" w14:textId="0AAA2F1D" w:rsidR="0094514B" w:rsidRPr="00143371" w:rsidRDefault="000A2F05" w:rsidP="000A2F05">
      <w:pPr>
        <w:pStyle w:val="ListParagraph"/>
        <w:ind w:left="0"/>
        <w:jc w:val="center"/>
      </w:pPr>
      <w:r>
        <w:t>[As amended 30/08/2025]</w:t>
      </w:r>
    </w:p>
    <w:p w14:paraId="1CBA8B2A" w14:textId="3DF7630F" w:rsidR="0094514B" w:rsidRPr="00143371" w:rsidRDefault="0094514B" w:rsidP="00CD71F4">
      <w:pPr>
        <w:pStyle w:val="ListParagraph"/>
        <w:numPr>
          <w:ilvl w:val="0"/>
          <w:numId w:val="2"/>
        </w:numPr>
        <w:ind w:left="284" w:hanging="284"/>
        <w:rPr>
          <w:b/>
          <w:bCs/>
        </w:rPr>
      </w:pPr>
      <w:r w:rsidRPr="00143371">
        <w:rPr>
          <w:b/>
          <w:bCs/>
        </w:rPr>
        <w:t>Interpretation</w:t>
      </w:r>
    </w:p>
    <w:p w14:paraId="21FB76E1" w14:textId="709625D7" w:rsidR="0094514B" w:rsidRPr="00143371" w:rsidRDefault="0094514B" w:rsidP="00BA0BA2">
      <w:pPr>
        <w:jc w:val="both"/>
      </w:pPr>
      <w:r w:rsidRPr="00143371">
        <w:t>In these rules, unless the context requires otherwise, references to the Counties Championships refers to Counties Open, Under 2050, Under 1850, Under 1650 and Under 1450 Championships.</w:t>
      </w:r>
    </w:p>
    <w:p w14:paraId="5CF2A7C2" w14:textId="7C0D36EB" w:rsidR="00B505DB" w:rsidRPr="00143371" w:rsidRDefault="00EA2AA6" w:rsidP="00CD71F4">
      <w:pPr>
        <w:ind w:left="284" w:hanging="284"/>
        <w:jc w:val="both"/>
      </w:pPr>
      <w:r w:rsidRPr="00143371">
        <w:t>Also,</w:t>
      </w:r>
      <w:r w:rsidR="00862E0F" w:rsidRPr="00143371">
        <w:t xml:space="preserve"> </w:t>
      </w:r>
      <w:r w:rsidR="00B505DB" w:rsidRPr="00143371">
        <w:t xml:space="preserve">Controller refers to the </w:t>
      </w:r>
      <w:r w:rsidR="00C9000B" w:rsidRPr="00143371">
        <w:t>NCCU Counties Championship</w:t>
      </w:r>
      <w:r w:rsidR="00862E0F" w:rsidRPr="00143371">
        <w:t xml:space="preserve"> </w:t>
      </w:r>
      <w:r w:rsidR="00C9000B" w:rsidRPr="00143371">
        <w:t>Controller.</w:t>
      </w:r>
    </w:p>
    <w:p w14:paraId="064541C1" w14:textId="77777777" w:rsidR="008F7DE1" w:rsidRPr="00143371" w:rsidRDefault="008F7DE1" w:rsidP="00CD71F4">
      <w:pPr>
        <w:ind w:left="284" w:hanging="284"/>
        <w:jc w:val="both"/>
      </w:pPr>
    </w:p>
    <w:p w14:paraId="620FF4D2" w14:textId="6E5FE4F4" w:rsidR="0094514B" w:rsidRPr="00143371" w:rsidRDefault="0094514B" w:rsidP="00CD71F4">
      <w:pPr>
        <w:pStyle w:val="ListParagraph"/>
        <w:numPr>
          <w:ilvl w:val="0"/>
          <w:numId w:val="2"/>
        </w:numPr>
        <w:ind w:left="284" w:hanging="284"/>
        <w:rPr>
          <w:b/>
          <w:bCs/>
        </w:rPr>
      </w:pPr>
      <w:r w:rsidRPr="00143371">
        <w:rPr>
          <w:b/>
          <w:bCs/>
        </w:rPr>
        <w:t>Entry</w:t>
      </w:r>
    </w:p>
    <w:p w14:paraId="023003BF" w14:textId="77777777" w:rsidR="00161D46" w:rsidRPr="00143371" w:rsidRDefault="00161D46" w:rsidP="00CD71F4">
      <w:pPr>
        <w:pStyle w:val="ListParagraph"/>
        <w:ind w:left="284" w:hanging="284"/>
        <w:rPr>
          <w:b/>
          <w:bCs/>
        </w:rPr>
      </w:pPr>
    </w:p>
    <w:p w14:paraId="0D645C30" w14:textId="0EEAEB22" w:rsidR="00161D46" w:rsidRPr="00143371" w:rsidRDefault="0094514B" w:rsidP="00CD71F4">
      <w:pPr>
        <w:pStyle w:val="ListParagraph"/>
        <w:numPr>
          <w:ilvl w:val="0"/>
          <w:numId w:val="3"/>
        </w:numPr>
        <w:ind w:left="284" w:hanging="284"/>
        <w:jc w:val="both"/>
      </w:pPr>
      <w:r w:rsidRPr="00143371">
        <w:t xml:space="preserve">The Competition for each Counties Championships </w:t>
      </w:r>
      <w:proofErr w:type="gramStart"/>
      <w:r w:rsidRPr="00143371">
        <w:t>are</w:t>
      </w:r>
      <w:proofErr w:type="gramEnd"/>
      <w:r w:rsidRPr="00143371">
        <w:t xml:space="preserve"> </w:t>
      </w:r>
      <w:r w:rsidR="00F31C78" w:rsidRPr="00143371">
        <w:t xml:space="preserve">to be </w:t>
      </w:r>
      <w:r w:rsidRPr="00143371">
        <w:t xml:space="preserve">conducted annually and are open to each </w:t>
      </w:r>
      <w:r w:rsidR="008C5864" w:rsidRPr="00143371">
        <w:t>County</w:t>
      </w:r>
      <w:r w:rsidR="00EC4F73" w:rsidRPr="00143371">
        <w:t xml:space="preserve"> </w:t>
      </w:r>
      <w:r w:rsidRPr="00143371">
        <w:t>constituent member.</w:t>
      </w:r>
    </w:p>
    <w:p w14:paraId="71E0E015" w14:textId="77777777" w:rsidR="00161D46" w:rsidRPr="00143371" w:rsidRDefault="00161D46" w:rsidP="00CD71F4">
      <w:pPr>
        <w:pStyle w:val="ListParagraph"/>
        <w:ind w:left="284" w:hanging="284"/>
        <w:jc w:val="both"/>
        <w:rPr>
          <w:sz w:val="16"/>
          <w:szCs w:val="16"/>
        </w:rPr>
      </w:pPr>
    </w:p>
    <w:p w14:paraId="466835CB" w14:textId="11DC055B" w:rsidR="0094514B" w:rsidRPr="00143371" w:rsidRDefault="0094514B" w:rsidP="00CD71F4">
      <w:pPr>
        <w:pStyle w:val="ListParagraph"/>
        <w:numPr>
          <w:ilvl w:val="0"/>
          <w:numId w:val="3"/>
        </w:numPr>
        <w:ind w:left="284" w:hanging="284"/>
        <w:jc w:val="both"/>
      </w:pPr>
      <w:r w:rsidRPr="00143371">
        <w:t xml:space="preserve">Entries for the Counties Championships must be made to the Controller and copied to the NCCU Secretary no later </w:t>
      </w:r>
      <w:r w:rsidR="006B243C" w:rsidRPr="00143371">
        <w:t>than 15</w:t>
      </w:r>
      <w:r w:rsidR="001658B9" w:rsidRPr="00143371">
        <w:t>th</w:t>
      </w:r>
      <w:r w:rsidRPr="00143371">
        <w:t xml:space="preserve"> September each year.</w:t>
      </w:r>
    </w:p>
    <w:p w14:paraId="7A700969" w14:textId="77777777" w:rsidR="0094514B" w:rsidRPr="00143371" w:rsidRDefault="0094514B" w:rsidP="00CD71F4">
      <w:pPr>
        <w:pStyle w:val="ListParagraph"/>
        <w:ind w:left="284" w:hanging="284"/>
      </w:pPr>
    </w:p>
    <w:p w14:paraId="30D4FA13" w14:textId="77777777" w:rsidR="008F7DE1" w:rsidRPr="00143371" w:rsidRDefault="008F7DE1" w:rsidP="00CD71F4">
      <w:pPr>
        <w:pStyle w:val="ListParagraph"/>
        <w:ind w:left="284" w:hanging="284"/>
      </w:pPr>
    </w:p>
    <w:p w14:paraId="5945E0D1" w14:textId="7E0E1BAA" w:rsidR="0094514B" w:rsidRPr="00143371" w:rsidRDefault="0094514B" w:rsidP="00CD71F4">
      <w:pPr>
        <w:pStyle w:val="ListParagraph"/>
        <w:numPr>
          <w:ilvl w:val="0"/>
          <w:numId w:val="2"/>
        </w:numPr>
        <w:ind w:left="284" w:hanging="284"/>
        <w:rPr>
          <w:b/>
          <w:bCs/>
        </w:rPr>
      </w:pPr>
      <w:r w:rsidRPr="00143371">
        <w:rPr>
          <w:b/>
          <w:bCs/>
        </w:rPr>
        <w:t>Format of the Championships</w:t>
      </w:r>
    </w:p>
    <w:p w14:paraId="004C2BBA" w14:textId="77777777" w:rsidR="00161D46" w:rsidRPr="00143371" w:rsidRDefault="00161D46" w:rsidP="00CD71F4">
      <w:pPr>
        <w:pStyle w:val="ListParagraph"/>
        <w:ind w:left="284" w:hanging="284"/>
        <w:rPr>
          <w:b/>
          <w:bCs/>
        </w:rPr>
      </w:pPr>
    </w:p>
    <w:p w14:paraId="3BCC9741" w14:textId="07C00778" w:rsidR="00161D46" w:rsidRPr="00143371" w:rsidRDefault="0094514B" w:rsidP="00CD71F4">
      <w:pPr>
        <w:pStyle w:val="ListParagraph"/>
        <w:widowControl w:val="0"/>
        <w:numPr>
          <w:ilvl w:val="0"/>
          <w:numId w:val="4"/>
        </w:numPr>
        <w:kinsoku w:val="0"/>
        <w:overflowPunct w:val="0"/>
        <w:autoSpaceDE w:val="0"/>
        <w:autoSpaceDN w:val="0"/>
        <w:adjustRightInd w:val="0"/>
        <w:spacing w:before="183" w:after="0"/>
        <w:ind w:left="284" w:right="213" w:hanging="284"/>
        <w:contextualSpacing w:val="0"/>
        <w:jc w:val="both"/>
      </w:pPr>
      <w:r w:rsidRPr="00143371">
        <w:t xml:space="preserve">The Format of each </w:t>
      </w:r>
      <w:r w:rsidR="003304B0" w:rsidRPr="00143371">
        <w:t xml:space="preserve">Counties </w:t>
      </w:r>
      <w:r w:rsidRPr="00143371">
        <w:t>Championship</w:t>
      </w:r>
      <w:r w:rsidR="000772A0" w:rsidRPr="00143371">
        <w:t xml:space="preserve"> </w:t>
      </w:r>
      <w:r w:rsidRPr="00143371">
        <w:t>will be as the Controller decides, once the numbers of entries at each level are finalised</w:t>
      </w:r>
      <w:proofErr w:type="gramStart"/>
      <w:r w:rsidRPr="00143371">
        <w:t xml:space="preserve">. </w:t>
      </w:r>
      <w:proofErr w:type="gramEnd"/>
      <w:r w:rsidRPr="00143371">
        <w:t>Where a competition is run on a zonal basis, the zonal competition will be followed by a semi-final and final stage if required</w:t>
      </w:r>
      <w:proofErr w:type="gramStart"/>
      <w:r w:rsidRPr="00143371">
        <w:t xml:space="preserve">. </w:t>
      </w:r>
      <w:proofErr w:type="gramEnd"/>
      <w:r w:rsidRPr="00143371">
        <w:t>In the semi-final stage, the winner of Zone 1 will play the second team from Zone 2, and the winner from Zone 2 will play the second team from Zone 1.</w:t>
      </w:r>
    </w:p>
    <w:p w14:paraId="1D473BCF" w14:textId="6D92FB06" w:rsidR="00F810A3" w:rsidRPr="00143371" w:rsidRDefault="00161D46" w:rsidP="00CD71F4">
      <w:pPr>
        <w:pStyle w:val="ListParagraph"/>
        <w:widowControl w:val="0"/>
        <w:numPr>
          <w:ilvl w:val="0"/>
          <w:numId w:val="4"/>
        </w:numPr>
        <w:kinsoku w:val="0"/>
        <w:overflowPunct w:val="0"/>
        <w:autoSpaceDE w:val="0"/>
        <w:autoSpaceDN w:val="0"/>
        <w:adjustRightInd w:val="0"/>
        <w:spacing w:before="183" w:after="0"/>
        <w:ind w:left="284" w:right="213" w:hanging="284"/>
        <w:contextualSpacing w:val="0"/>
        <w:jc w:val="both"/>
      </w:pPr>
      <w:r w:rsidRPr="00143371">
        <w:t xml:space="preserve">In any match in these </w:t>
      </w:r>
      <w:r w:rsidR="00D63C5A" w:rsidRPr="00143371">
        <w:t xml:space="preserve">Counties </w:t>
      </w:r>
      <w:r w:rsidRPr="00143371">
        <w:t>Championships the minimum number of players on each side should be 12</w:t>
      </w:r>
      <w:proofErr w:type="gramStart"/>
      <w:r w:rsidRPr="00143371">
        <w:t xml:space="preserve">. </w:t>
      </w:r>
      <w:proofErr w:type="gramEnd"/>
      <w:r w:rsidRPr="00143371">
        <w:t>A higher number may be mutually agreed</w:t>
      </w:r>
      <w:r w:rsidR="00AF4A67" w:rsidRPr="00143371">
        <w:t xml:space="preserve"> </w:t>
      </w:r>
      <w:r w:rsidR="00F84219" w:rsidRPr="00143371">
        <w:t xml:space="preserve">but only </w:t>
      </w:r>
      <w:r w:rsidR="00F66C16" w:rsidRPr="00143371">
        <w:t xml:space="preserve">the </w:t>
      </w:r>
      <w:r w:rsidR="00484865" w:rsidRPr="00143371">
        <w:t>top</w:t>
      </w:r>
      <w:r w:rsidR="00F66C16" w:rsidRPr="00143371">
        <w:t xml:space="preserve"> 12 boards will count</w:t>
      </w:r>
      <w:r w:rsidR="007F2248" w:rsidRPr="00143371">
        <w:t xml:space="preserve"> towards</w:t>
      </w:r>
      <w:r w:rsidR="004864D2" w:rsidRPr="00143371">
        <w:t xml:space="preserve"> </w:t>
      </w:r>
      <w:r w:rsidR="00220F98" w:rsidRPr="00143371">
        <w:t>game points</w:t>
      </w:r>
      <w:r w:rsidRPr="00143371">
        <w:t>.</w:t>
      </w:r>
    </w:p>
    <w:p w14:paraId="3BB5F395" w14:textId="143F7EFE" w:rsidR="0009715F" w:rsidRPr="00143371" w:rsidRDefault="00E56890" w:rsidP="00CD71F4">
      <w:pPr>
        <w:pStyle w:val="ListParagraph"/>
        <w:widowControl w:val="0"/>
        <w:numPr>
          <w:ilvl w:val="0"/>
          <w:numId w:val="4"/>
        </w:numPr>
        <w:kinsoku w:val="0"/>
        <w:overflowPunct w:val="0"/>
        <w:autoSpaceDE w:val="0"/>
        <w:autoSpaceDN w:val="0"/>
        <w:adjustRightInd w:val="0"/>
        <w:spacing w:before="183" w:after="0"/>
        <w:ind w:left="284" w:right="213" w:hanging="284"/>
        <w:contextualSpacing w:val="0"/>
        <w:jc w:val="both"/>
      </w:pPr>
      <w:r w:rsidRPr="00143371">
        <w:t>The winner of the Championship at each level is declared to be the NCCU Champion and,</w:t>
      </w:r>
      <w:r w:rsidR="00F810A3" w:rsidRPr="00143371">
        <w:t xml:space="preserve"> </w:t>
      </w:r>
      <w:r w:rsidRPr="00143371">
        <w:t>subject to (d), is nominated to compete in the ECF Counties</w:t>
      </w:r>
      <w:r w:rsidR="00F810A3" w:rsidRPr="00143371">
        <w:t xml:space="preserve"> </w:t>
      </w:r>
      <w:r w:rsidRPr="00143371">
        <w:t xml:space="preserve">Championship </w:t>
      </w:r>
      <w:r w:rsidR="00BE5D45" w:rsidRPr="00143371">
        <w:t xml:space="preserve">as </w:t>
      </w:r>
      <w:r w:rsidRPr="00143371">
        <w:t>NCCU 1</w:t>
      </w:r>
      <w:proofErr w:type="gramStart"/>
      <w:r w:rsidRPr="00143371">
        <w:t xml:space="preserve">. </w:t>
      </w:r>
      <w:proofErr w:type="gramEnd"/>
      <w:r w:rsidRPr="00143371">
        <w:t xml:space="preserve">The runner-up in each Championship, again subject to (d), is also nominated to compete in the ECF Counties Championship </w:t>
      </w:r>
      <w:r w:rsidR="00BE5D45" w:rsidRPr="00143371">
        <w:t xml:space="preserve">as </w:t>
      </w:r>
      <w:r w:rsidRPr="00143371">
        <w:t>NCCU 2.</w:t>
      </w:r>
    </w:p>
    <w:p w14:paraId="58013E20" w14:textId="77F5B5C8" w:rsidR="0009715F" w:rsidRPr="00143371" w:rsidRDefault="00944FBF" w:rsidP="00CD71F4">
      <w:pPr>
        <w:pStyle w:val="ListParagraph"/>
        <w:widowControl w:val="0"/>
        <w:numPr>
          <w:ilvl w:val="0"/>
          <w:numId w:val="4"/>
        </w:numPr>
        <w:kinsoku w:val="0"/>
        <w:overflowPunct w:val="0"/>
        <w:autoSpaceDE w:val="0"/>
        <w:autoSpaceDN w:val="0"/>
        <w:adjustRightInd w:val="0"/>
        <w:spacing w:before="183" w:after="0"/>
        <w:ind w:left="284" w:right="213" w:hanging="284"/>
        <w:contextualSpacing w:val="0"/>
        <w:jc w:val="both"/>
      </w:pPr>
      <w:r w:rsidRPr="00143371">
        <w:t xml:space="preserve">If any County side is deemed ineligible, or declines the nomination, to take part in </w:t>
      </w:r>
      <w:r w:rsidR="006B243C" w:rsidRPr="00143371">
        <w:t>the ECF</w:t>
      </w:r>
      <w:r w:rsidRPr="00143371">
        <w:t xml:space="preserve"> national stages (due, for example, to that constituent member not being </w:t>
      </w:r>
      <w:r w:rsidR="006B243C" w:rsidRPr="00143371">
        <w:t>affiliated to the ECF</w:t>
      </w:r>
      <w:r w:rsidRPr="00143371">
        <w:t xml:space="preserve">) then </w:t>
      </w:r>
      <w:r w:rsidR="006B243C" w:rsidRPr="00143371">
        <w:t>their nomination to the</w:t>
      </w:r>
      <w:r w:rsidRPr="00143371">
        <w:t xml:space="preserve"> ECF national stages </w:t>
      </w:r>
      <w:r w:rsidR="006B243C" w:rsidRPr="00143371">
        <w:t>shall be</w:t>
      </w:r>
      <w:r w:rsidRPr="00143371">
        <w:t xml:space="preserve"> given to the next eligible County.</w:t>
      </w:r>
      <w:r w:rsidR="005B7DFA" w:rsidRPr="00143371">
        <w:t xml:space="preserve"> </w:t>
      </w:r>
    </w:p>
    <w:p w14:paraId="1F519C19" w14:textId="0BE92F43" w:rsidR="00944FBF" w:rsidRPr="00143371" w:rsidRDefault="005B7DFA" w:rsidP="00CD71F4">
      <w:pPr>
        <w:pStyle w:val="ListParagraph"/>
        <w:widowControl w:val="0"/>
        <w:numPr>
          <w:ilvl w:val="0"/>
          <w:numId w:val="4"/>
        </w:numPr>
        <w:kinsoku w:val="0"/>
        <w:overflowPunct w:val="0"/>
        <w:autoSpaceDE w:val="0"/>
        <w:autoSpaceDN w:val="0"/>
        <w:adjustRightInd w:val="0"/>
        <w:spacing w:before="183" w:after="0"/>
        <w:ind w:left="284" w:right="213" w:hanging="284"/>
        <w:contextualSpacing w:val="0"/>
        <w:jc w:val="both"/>
      </w:pPr>
      <w:r w:rsidRPr="00143371">
        <w:t>Matches shall be played over the board.</w:t>
      </w:r>
    </w:p>
    <w:p w14:paraId="523F4678" w14:textId="77777777" w:rsidR="0009715F" w:rsidRPr="00143371" w:rsidRDefault="0009715F" w:rsidP="00CD71F4">
      <w:pPr>
        <w:pStyle w:val="ListParagraph"/>
        <w:widowControl w:val="0"/>
        <w:kinsoku w:val="0"/>
        <w:overflowPunct w:val="0"/>
        <w:autoSpaceDE w:val="0"/>
        <w:autoSpaceDN w:val="0"/>
        <w:adjustRightInd w:val="0"/>
        <w:spacing w:before="183" w:after="0"/>
        <w:ind w:left="284" w:right="213" w:hanging="284"/>
        <w:contextualSpacing w:val="0"/>
        <w:jc w:val="both"/>
      </w:pPr>
    </w:p>
    <w:p w14:paraId="50EBCB57" w14:textId="77777777" w:rsidR="00C04B28" w:rsidRPr="00143371" w:rsidRDefault="00C04B28" w:rsidP="00CD71F4">
      <w:pPr>
        <w:pStyle w:val="ListParagraph"/>
        <w:numPr>
          <w:ilvl w:val="0"/>
          <w:numId w:val="2"/>
        </w:numPr>
        <w:ind w:left="284" w:hanging="284"/>
        <w:rPr>
          <w:b/>
          <w:bCs/>
        </w:rPr>
      </w:pPr>
      <w:r w:rsidRPr="00143371">
        <w:rPr>
          <w:b/>
          <w:bCs/>
        </w:rPr>
        <w:t>Venues for Matches</w:t>
      </w:r>
    </w:p>
    <w:p w14:paraId="0F8EE459" w14:textId="77777777" w:rsidR="009031D1" w:rsidRPr="00143371" w:rsidRDefault="009031D1" w:rsidP="00CD71F4">
      <w:pPr>
        <w:pStyle w:val="ListParagraph"/>
        <w:ind w:left="284" w:hanging="284"/>
        <w:rPr>
          <w:b/>
          <w:bCs/>
        </w:rPr>
      </w:pPr>
    </w:p>
    <w:p w14:paraId="5C4C8A04" w14:textId="5C43CFD8" w:rsidR="00FB1082" w:rsidRPr="00143371" w:rsidRDefault="008C353C" w:rsidP="00CD71F4">
      <w:pPr>
        <w:pStyle w:val="ListParagraph"/>
        <w:numPr>
          <w:ilvl w:val="0"/>
          <w:numId w:val="5"/>
        </w:numPr>
        <w:ind w:left="284" w:hanging="284"/>
        <w:jc w:val="both"/>
      </w:pPr>
      <w:r w:rsidRPr="00143371">
        <w:t xml:space="preserve">Matches will normally be played on a 'home' or 'away' basis, but the 'away' side can </w:t>
      </w:r>
      <w:r w:rsidR="004110D0" w:rsidRPr="00143371">
        <w:t>insist</w:t>
      </w:r>
      <w:r w:rsidRPr="00143371">
        <w:t xml:space="preserve"> on a neutral venue if the relevant count</w:t>
      </w:r>
      <w:r w:rsidR="00527C08" w:rsidRPr="00143371">
        <w:t>ies</w:t>
      </w:r>
      <w:r w:rsidRPr="00143371">
        <w:t xml:space="preserve"> </w:t>
      </w:r>
      <w:r w:rsidR="004E79AB" w:rsidRPr="00143371">
        <w:t xml:space="preserve">do not </w:t>
      </w:r>
      <w:r w:rsidR="00527C08" w:rsidRPr="00143371">
        <w:t xml:space="preserve">share </w:t>
      </w:r>
      <w:r w:rsidRPr="00143371">
        <w:t>boundaries</w:t>
      </w:r>
      <w:proofErr w:type="gramStart"/>
      <w:r w:rsidRPr="00143371">
        <w:t xml:space="preserve">. </w:t>
      </w:r>
      <w:proofErr w:type="gramEnd"/>
      <w:r w:rsidRPr="00143371">
        <w:t>It is the responsibility of the 'away' team to organise the agreed neutral venue, but the costs of</w:t>
      </w:r>
      <w:r w:rsidR="00B6652D" w:rsidRPr="00143371">
        <w:t xml:space="preserve"> </w:t>
      </w:r>
      <w:r w:rsidRPr="00143371">
        <w:t>the venue will be shared</w:t>
      </w:r>
      <w:proofErr w:type="gramStart"/>
      <w:r w:rsidRPr="00143371">
        <w:t xml:space="preserve">. </w:t>
      </w:r>
      <w:proofErr w:type="gramEnd"/>
      <w:r w:rsidRPr="00143371">
        <w:t xml:space="preserve">This insistence on a neutral venue should be </w:t>
      </w:r>
      <w:r w:rsidR="006B243C" w:rsidRPr="00143371">
        <w:t>conveyed to</w:t>
      </w:r>
      <w:r w:rsidRPr="00143371">
        <w:t xml:space="preserve"> the 'home' side at least six weeks before the match is due to take place (unless the match date is less than eight weeks after publication of the fixture, when the request must be made as soon as possible when the fixtures are known). </w:t>
      </w:r>
      <w:r w:rsidR="008440AA" w:rsidRPr="00143371">
        <w:t xml:space="preserve"> </w:t>
      </w:r>
      <w:r w:rsidRPr="00143371">
        <w:t>It is expected that Counties will have regard to the convenience of visiting teams when arranging venues.</w:t>
      </w:r>
      <w:r w:rsidR="00BE211A" w:rsidRPr="00143371">
        <w:t xml:space="preserve"> </w:t>
      </w:r>
    </w:p>
    <w:p w14:paraId="15BB4ED3" w14:textId="77777777" w:rsidR="00FB1082" w:rsidRPr="00143371" w:rsidRDefault="00FB1082" w:rsidP="00CD71F4">
      <w:pPr>
        <w:pStyle w:val="ListParagraph"/>
        <w:ind w:left="284" w:hanging="284"/>
      </w:pPr>
    </w:p>
    <w:p w14:paraId="62A5FA3C" w14:textId="623D6CB8" w:rsidR="00FB1082" w:rsidRPr="00143371" w:rsidRDefault="00BE211A" w:rsidP="00CD71F4">
      <w:pPr>
        <w:pStyle w:val="ListParagraph"/>
        <w:numPr>
          <w:ilvl w:val="0"/>
          <w:numId w:val="5"/>
        </w:numPr>
        <w:ind w:left="284" w:hanging="284"/>
        <w:jc w:val="both"/>
      </w:pPr>
      <w:r w:rsidRPr="00143371">
        <w:t xml:space="preserve">The 'home' captain should contact the 'away' captain by </w:t>
      </w:r>
      <w:r w:rsidR="00A15E40" w:rsidRPr="00143371">
        <w:t xml:space="preserve">either </w:t>
      </w:r>
      <w:r w:rsidRPr="00143371">
        <w:t xml:space="preserve">phone </w:t>
      </w:r>
      <w:r w:rsidR="00A15E40" w:rsidRPr="00143371">
        <w:t>or</w:t>
      </w:r>
      <w:r w:rsidR="00425733" w:rsidRPr="00143371">
        <w:t xml:space="preserve"> </w:t>
      </w:r>
      <w:r w:rsidRPr="00143371">
        <w:t xml:space="preserve">email to offer </w:t>
      </w:r>
      <w:r w:rsidR="00436DF8" w:rsidRPr="00143371">
        <w:t>their</w:t>
      </w:r>
      <w:r w:rsidRPr="00143371">
        <w:t xml:space="preserve"> choice of venue well before the event</w:t>
      </w:r>
      <w:proofErr w:type="gramStart"/>
      <w:r w:rsidRPr="00143371">
        <w:t xml:space="preserve">. </w:t>
      </w:r>
      <w:proofErr w:type="gramEnd"/>
      <w:r w:rsidRPr="00143371">
        <w:t xml:space="preserve">That person should then send full details of confirmation </w:t>
      </w:r>
      <w:r w:rsidR="003C0AEB" w:rsidRPr="00143371">
        <w:t>by email</w:t>
      </w:r>
      <w:r w:rsidRPr="00143371">
        <w:t xml:space="preserve"> to reach the 'away' captain at least two weeks before the match.</w:t>
      </w:r>
    </w:p>
    <w:p w14:paraId="147DBDB8" w14:textId="77777777" w:rsidR="00FB1082" w:rsidRPr="00143371" w:rsidRDefault="00FB1082" w:rsidP="00CD71F4">
      <w:pPr>
        <w:pStyle w:val="ListParagraph"/>
        <w:ind w:left="284" w:hanging="284"/>
      </w:pPr>
    </w:p>
    <w:p w14:paraId="0F412382" w14:textId="20BDEAAE" w:rsidR="00161D46" w:rsidRPr="00143371" w:rsidRDefault="005E2852" w:rsidP="00CD71F4">
      <w:pPr>
        <w:pStyle w:val="ListParagraph"/>
        <w:numPr>
          <w:ilvl w:val="0"/>
          <w:numId w:val="5"/>
        </w:numPr>
        <w:ind w:left="284" w:hanging="284"/>
      </w:pPr>
      <w:r w:rsidRPr="00143371">
        <w:t>All correspondence relating to these competitions should be sent by</w:t>
      </w:r>
      <w:r w:rsidR="00384D87" w:rsidRPr="00143371">
        <w:t xml:space="preserve"> email.</w:t>
      </w:r>
    </w:p>
    <w:p w14:paraId="03DE21A9" w14:textId="77777777" w:rsidR="00161D46" w:rsidRPr="00143371" w:rsidRDefault="00161D46" w:rsidP="00CD71F4">
      <w:pPr>
        <w:widowControl w:val="0"/>
        <w:kinsoku w:val="0"/>
        <w:overflowPunct w:val="0"/>
        <w:autoSpaceDE w:val="0"/>
        <w:autoSpaceDN w:val="0"/>
        <w:adjustRightInd w:val="0"/>
        <w:spacing w:before="183" w:after="0"/>
        <w:ind w:left="284" w:right="213" w:hanging="284"/>
        <w:jc w:val="both"/>
      </w:pPr>
    </w:p>
    <w:p w14:paraId="11F544A2" w14:textId="43A37D0C" w:rsidR="0094514B" w:rsidRPr="00143371" w:rsidRDefault="00C943DB" w:rsidP="00CD71F4">
      <w:pPr>
        <w:pStyle w:val="ListParagraph"/>
        <w:numPr>
          <w:ilvl w:val="0"/>
          <w:numId w:val="2"/>
        </w:numPr>
        <w:ind w:left="284" w:hanging="284"/>
        <w:rPr>
          <w:b/>
          <w:bCs/>
        </w:rPr>
      </w:pPr>
      <w:r w:rsidRPr="00143371">
        <w:rPr>
          <w:b/>
          <w:bCs/>
        </w:rPr>
        <w:t>Dates of Matches</w:t>
      </w:r>
    </w:p>
    <w:p w14:paraId="4EB3F959" w14:textId="77777777" w:rsidR="00C943DB" w:rsidRPr="00143371" w:rsidRDefault="00C943DB" w:rsidP="00CD71F4">
      <w:pPr>
        <w:pStyle w:val="ListParagraph"/>
        <w:ind w:left="284" w:hanging="284"/>
        <w:rPr>
          <w:b/>
          <w:bCs/>
        </w:rPr>
      </w:pPr>
    </w:p>
    <w:p w14:paraId="43460452" w14:textId="30ACE257" w:rsidR="000A6E2C" w:rsidRPr="00143371" w:rsidRDefault="00A150B7" w:rsidP="00CD71F4">
      <w:pPr>
        <w:pStyle w:val="ListParagraph"/>
        <w:numPr>
          <w:ilvl w:val="0"/>
          <w:numId w:val="6"/>
        </w:numPr>
        <w:ind w:left="284" w:hanging="284"/>
        <w:jc w:val="both"/>
      </w:pPr>
      <w:r w:rsidRPr="00143371">
        <w:t xml:space="preserve">The draw for each </w:t>
      </w:r>
      <w:r w:rsidR="00715BB3" w:rsidRPr="00143371">
        <w:t xml:space="preserve">Counties </w:t>
      </w:r>
      <w:r w:rsidRPr="00143371">
        <w:t>Championship will be issued by the controller as soon as the full number of entries is known</w:t>
      </w:r>
      <w:r w:rsidR="008D1DB6" w:rsidRPr="00143371">
        <w:t>.</w:t>
      </w:r>
    </w:p>
    <w:p w14:paraId="2AE7A9DF" w14:textId="77777777" w:rsidR="000A6E2C" w:rsidRPr="00143371" w:rsidRDefault="000A6E2C" w:rsidP="00CD71F4">
      <w:pPr>
        <w:pStyle w:val="ListParagraph"/>
        <w:ind w:left="284" w:hanging="284"/>
        <w:jc w:val="both"/>
      </w:pPr>
    </w:p>
    <w:p w14:paraId="496D105D" w14:textId="4B3B7B6F" w:rsidR="008D1DB6" w:rsidRPr="00143371" w:rsidRDefault="00C923EB" w:rsidP="00CD71F4">
      <w:pPr>
        <w:pStyle w:val="ListParagraph"/>
        <w:numPr>
          <w:ilvl w:val="0"/>
          <w:numId w:val="6"/>
        </w:numPr>
        <w:ind w:left="284" w:hanging="284"/>
        <w:jc w:val="both"/>
      </w:pPr>
      <w:r w:rsidRPr="00143371">
        <w:t xml:space="preserve">Dates of matches to be arranged between team captains on a mutually agreed basis between October and </w:t>
      </w:r>
      <w:r w:rsidR="00672ED3" w:rsidRPr="00143371">
        <w:t xml:space="preserve">the </w:t>
      </w:r>
      <w:r w:rsidR="00104583" w:rsidRPr="00143371">
        <w:t xml:space="preserve">deadline for entry into the ECF County Championships </w:t>
      </w:r>
      <w:r w:rsidR="00FD7804" w:rsidRPr="00143371">
        <w:t xml:space="preserve">National </w:t>
      </w:r>
      <w:r w:rsidR="0065073B" w:rsidRPr="00143371">
        <w:t xml:space="preserve">Stages </w:t>
      </w:r>
      <w:r w:rsidR="00104583" w:rsidRPr="00143371">
        <w:t>the following year.</w:t>
      </w:r>
    </w:p>
    <w:p w14:paraId="65171C38" w14:textId="77777777" w:rsidR="000A6E2C" w:rsidRPr="00143371" w:rsidRDefault="000A6E2C" w:rsidP="00CD71F4">
      <w:pPr>
        <w:pStyle w:val="ListParagraph"/>
        <w:ind w:left="284" w:hanging="284"/>
      </w:pPr>
    </w:p>
    <w:p w14:paraId="26CB6CBB" w14:textId="33ABAD81" w:rsidR="000A6E2C" w:rsidRPr="00143371" w:rsidRDefault="00E300A5" w:rsidP="00CD71F4">
      <w:pPr>
        <w:pStyle w:val="ListParagraph"/>
        <w:numPr>
          <w:ilvl w:val="0"/>
          <w:numId w:val="2"/>
        </w:numPr>
        <w:ind w:left="284" w:hanging="284"/>
        <w:rPr>
          <w:b/>
          <w:bCs/>
        </w:rPr>
      </w:pPr>
      <w:r w:rsidRPr="00143371">
        <w:rPr>
          <w:b/>
          <w:bCs/>
        </w:rPr>
        <w:t>Tie splitting procedure</w:t>
      </w:r>
    </w:p>
    <w:p w14:paraId="2351E28B" w14:textId="77777777" w:rsidR="00CF7AF6" w:rsidRPr="00143371" w:rsidRDefault="00CF7AF6" w:rsidP="00CD71F4">
      <w:pPr>
        <w:pStyle w:val="ListParagraph"/>
        <w:ind w:left="284" w:hanging="284"/>
        <w:rPr>
          <w:b/>
          <w:bCs/>
        </w:rPr>
      </w:pPr>
    </w:p>
    <w:p w14:paraId="1316D9AC" w14:textId="77777777" w:rsidR="000A205C" w:rsidRPr="00143371" w:rsidRDefault="001A2E45" w:rsidP="00CD71F4">
      <w:pPr>
        <w:pStyle w:val="ListParagraph"/>
        <w:numPr>
          <w:ilvl w:val="0"/>
          <w:numId w:val="7"/>
        </w:numPr>
        <w:ind w:left="284" w:hanging="284"/>
      </w:pPr>
      <w:r w:rsidRPr="00143371">
        <w:t>The championship is awarded to the team scoring the highest number of match points.</w:t>
      </w:r>
    </w:p>
    <w:p w14:paraId="70722319" w14:textId="77777777" w:rsidR="000A205C" w:rsidRPr="00143371" w:rsidRDefault="000A205C" w:rsidP="00CD71F4">
      <w:pPr>
        <w:pStyle w:val="ListParagraph"/>
        <w:ind w:left="284" w:hanging="284"/>
      </w:pPr>
    </w:p>
    <w:p w14:paraId="545F79F5" w14:textId="010B859D" w:rsidR="005D29BD" w:rsidRPr="00143371" w:rsidRDefault="000A205C" w:rsidP="00CD71F4">
      <w:pPr>
        <w:pStyle w:val="ListParagraph"/>
        <w:numPr>
          <w:ilvl w:val="0"/>
          <w:numId w:val="7"/>
        </w:numPr>
        <w:ind w:left="284" w:hanging="284"/>
        <w:jc w:val="both"/>
      </w:pPr>
      <w:r w:rsidRPr="00143371">
        <w:t>If two teams tie on points for an ECF qualification place, the winner of the tie shall be t</w:t>
      </w:r>
      <w:r w:rsidR="00080F2A" w:rsidRPr="00143371">
        <w:t>he</w:t>
      </w:r>
      <w:r w:rsidRPr="00143371">
        <w:t xml:space="preserve"> winner of the match played between the two teams involved</w:t>
      </w:r>
      <w:proofErr w:type="gramStart"/>
      <w:r w:rsidRPr="00143371">
        <w:t xml:space="preserve">. </w:t>
      </w:r>
      <w:proofErr w:type="gramEnd"/>
      <w:r w:rsidRPr="00143371">
        <w:t xml:space="preserve">In the event of that match having been a tie, the tie shall be resolved firstly </w:t>
      </w:r>
      <w:r w:rsidR="00946AD4" w:rsidRPr="00143371">
        <w:t xml:space="preserve">by </w:t>
      </w:r>
      <w:r w:rsidRPr="00143371">
        <w:t>board count and then by the elimination of the lowest board until a result is reached</w:t>
      </w:r>
      <w:proofErr w:type="gramStart"/>
      <w:r w:rsidRPr="00143371">
        <w:t xml:space="preserve">. </w:t>
      </w:r>
      <w:proofErr w:type="gramEnd"/>
      <w:r w:rsidRPr="00143371">
        <w:t>If all boards are drawn, the match shall be awarded to the team which had black on the odd numbered boards.</w:t>
      </w:r>
    </w:p>
    <w:p w14:paraId="6DD6999F" w14:textId="77777777" w:rsidR="005D29BD" w:rsidRPr="00143371" w:rsidRDefault="005D29BD" w:rsidP="00CD71F4">
      <w:pPr>
        <w:pStyle w:val="ListParagraph"/>
        <w:ind w:left="284" w:hanging="284"/>
        <w:rPr>
          <w:rFonts w:ascii="Trebuchet MS" w:hAnsi="Trebuchet MS" w:cs="Trebuchet MS"/>
          <w:color w:val="80340D" w:themeColor="accent2" w:themeShade="80"/>
        </w:rPr>
      </w:pPr>
    </w:p>
    <w:p w14:paraId="277886C8" w14:textId="201BBA27" w:rsidR="009B3476" w:rsidRPr="00143371" w:rsidRDefault="005D29BD" w:rsidP="00CD71F4">
      <w:pPr>
        <w:pStyle w:val="ListParagraph"/>
        <w:numPr>
          <w:ilvl w:val="0"/>
          <w:numId w:val="7"/>
        </w:numPr>
        <w:ind w:left="284" w:hanging="284"/>
        <w:jc w:val="both"/>
      </w:pPr>
      <w:r w:rsidRPr="00143371">
        <w:t xml:space="preserve">In the event of a </w:t>
      </w:r>
      <w:proofErr w:type="gramStart"/>
      <w:r w:rsidRPr="00143371">
        <w:t>tie on</w:t>
      </w:r>
      <w:proofErr w:type="gramEnd"/>
      <w:r w:rsidRPr="00143371">
        <w:t xml:space="preserve"> points between three or more teams for an ECF qualifying place, places shall be decided by reference to the aggregate scores between the teams concerned</w:t>
      </w:r>
      <w:proofErr w:type="gramStart"/>
      <w:r w:rsidRPr="00143371">
        <w:t xml:space="preserve">. </w:t>
      </w:r>
      <w:proofErr w:type="gramEnd"/>
      <w:r w:rsidRPr="00143371">
        <w:t>First place will be awarded to the team with the best aggregate score against the other counties concerned in the tie, second place to the next best score and so on</w:t>
      </w:r>
      <w:proofErr w:type="gramStart"/>
      <w:r w:rsidRPr="00143371">
        <w:t xml:space="preserve">. </w:t>
      </w:r>
      <w:proofErr w:type="gramEnd"/>
      <w:r w:rsidRPr="00143371">
        <w:t>In the event of this procedure not producing a clear winner, then the tie shall be resolved by board count in the matches between the tied teams and then by the elimination of the lowest board in each match until a result is reached</w:t>
      </w:r>
      <w:proofErr w:type="gramStart"/>
      <w:r w:rsidRPr="00143371">
        <w:t xml:space="preserve">. </w:t>
      </w:r>
      <w:proofErr w:type="gramEnd"/>
      <w:r w:rsidRPr="00143371">
        <w:t xml:space="preserve">If the application of the above rule still fails to break the triple (or greater) tie, </w:t>
      </w:r>
      <w:r w:rsidR="007B3B77" w:rsidRPr="00143371">
        <w:t xml:space="preserve">draw by </w:t>
      </w:r>
      <w:r w:rsidR="00B87720" w:rsidRPr="00143371">
        <w:t>lots</w:t>
      </w:r>
      <w:proofErr w:type="gramStart"/>
      <w:r w:rsidRPr="00143371">
        <w:t xml:space="preserve">. </w:t>
      </w:r>
      <w:proofErr w:type="gramEnd"/>
      <w:r w:rsidRPr="00143371">
        <w:t>Where this rule provides a clear winner but leaves a tie for other places rule 6c will continue to be applied until or unless only two teams are tied, when rule 6b will apply.</w:t>
      </w:r>
    </w:p>
    <w:p w14:paraId="7C1B4768" w14:textId="77777777" w:rsidR="009B3476" w:rsidRPr="00143371" w:rsidRDefault="009B3476" w:rsidP="00CD71F4">
      <w:pPr>
        <w:pStyle w:val="ListParagraph"/>
        <w:ind w:left="284" w:hanging="284"/>
        <w:rPr>
          <w:b/>
          <w:bCs/>
        </w:rPr>
      </w:pPr>
    </w:p>
    <w:p w14:paraId="3117A914" w14:textId="2BCD3FF4" w:rsidR="00080F2A" w:rsidRPr="00143371" w:rsidRDefault="00A3441F" w:rsidP="00CD71F4">
      <w:pPr>
        <w:pStyle w:val="ListParagraph"/>
        <w:numPr>
          <w:ilvl w:val="0"/>
          <w:numId w:val="2"/>
        </w:numPr>
        <w:ind w:left="284" w:hanging="284"/>
        <w:rPr>
          <w:b/>
          <w:bCs/>
        </w:rPr>
      </w:pPr>
      <w:r w:rsidRPr="00143371">
        <w:rPr>
          <w:b/>
          <w:bCs/>
        </w:rPr>
        <w:t>Eligibility of Players</w:t>
      </w:r>
    </w:p>
    <w:p w14:paraId="0C4FE4BF" w14:textId="77777777" w:rsidR="00B45F8A" w:rsidRPr="00143371" w:rsidRDefault="00B45F8A" w:rsidP="00CD71F4">
      <w:pPr>
        <w:pStyle w:val="ListParagraph"/>
        <w:ind w:left="284" w:hanging="284"/>
        <w:rPr>
          <w:b/>
          <w:bCs/>
        </w:rPr>
      </w:pPr>
    </w:p>
    <w:p w14:paraId="4F5CAD9F" w14:textId="159240AA" w:rsidR="00473FB8" w:rsidRPr="00143371" w:rsidRDefault="008822C5" w:rsidP="00BA0BA2">
      <w:pPr>
        <w:pStyle w:val="ListParagraph"/>
        <w:ind w:left="0"/>
        <w:jc w:val="both"/>
      </w:pPr>
      <w:r w:rsidRPr="00143371">
        <w:t>The qualifications for a player to represent a county in any competition shall be as per the ECF Rules on Qualification</w:t>
      </w:r>
      <w:proofErr w:type="gramStart"/>
      <w:r w:rsidRPr="00143371">
        <w:t xml:space="preserve">. </w:t>
      </w:r>
      <w:proofErr w:type="gramEnd"/>
      <w:r w:rsidRPr="00143371">
        <w:t xml:space="preserve">ECF membership is not mandatory for players, but in </w:t>
      </w:r>
      <w:r w:rsidR="00315B93" w:rsidRPr="00143371">
        <w:t>entering a</w:t>
      </w:r>
      <w:r w:rsidRPr="00143371">
        <w:t xml:space="preserve"> team or teams a county agrees to pay the game fee incurred for any non-members</w:t>
      </w:r>
      <w:r w:rsidR="00315B93" w:rsidRPr="00143371">
        <w:t>’ games</w:t>
      </w:r>
      <w:proofErr w:type="gramStart"/>
      <w:r w:rsidRPr="00143371">
        <w:t xml:space="preserve">. </w:t>
      </w:r>
      <w:proofErr w:type="gramEnd"/>
      <w:r w:rsidRPr="00143371">
        <w:t>No player may play for more than one county in that season</w:t>
      </w:r>
      <w:proofErr w:type="gramStart"/>
      <w:r w:rsidRPr="00143371">
        <w:t xml:space="preserve">. </w:t>
      </w:r>
      <w:proofErr w:type="gramEnd"/>
      <w:r w:rsidRPr="00143371">
        <w:t>This applies equally whether the counties be members of the same or different Unions.</w:t>
      </w:r>
    </w:p>
    <w:p w14:paraId="4B97686E" w14:textId="77777777" w:rsidR="0019531B" w:rsidRPr="00143371" w:rsidRDefault="0019531B" w:rsidP="00CD71F4">
      <w:pPr>
        <w:pStyle w:val="ListParagraph"/>
        <w:ind w:left="284" w:hanging="284"/>
        <w:jc w:val="both"/>
      </w:pPr>
    </w:p>
    <w:p w14:paraId="2F7E4DC6" w14:textId="77777777" w:rsidR="009E62E2" w:rsidRPr="00143371" w:rsidRDefault="009E62E2" w:rsidP="00CD71F4">
      <w:pPr>
        <w:pStyle w:val="ListParagraph"/>
        <w:ind w:left="284" w:hanging="284"/>
        <w:jc w:val="both"/>
      </w:pPr>
    </w:p>
    <w:p w14:paraId="447547B7" w14:textId="77777777" w:rsidR="009E62E2" w:rsidRPr="00143371" w:rsidRDefault="009E62E2" w:rsidP="00CD71F4">
      <w:pPr>
        <w:pStyle w:val="ListParagraph"/>
        <w:ind w:left="284" w:hanging="284"/>
        <w:jc w:val="both"/>
      </w:pPr>
    </w:p>
    <w:p w14:paraId="3FD53D06" w14:textId="77777777" w:rsidR="009E62E2" w:rsidRPr="00143371" w:rsidRDefault="009E62E2" w:rsidP="00CD71F4">
      <w:pPr>
        <w:pStyle w:val="ListParagraph"/>
        <w:ind w:left="284" w:hanging="284"/>
        <w:jc w:val="both"/>
      </w:pPr>
    </w:p>
    <w:p w14:paraId="0966D1F7" w14:textId="77777777" w:rsidR="009E62E2" w:rsidRPr="00143371" w:rsidRDefault="009E62E2" w:rsidP="00CD71F4">
      <w:pPr>
        <w:pStyle w:val="ListParagraph"/>
        <w:ind w:left="284" w:hanging="284"/>
        <w:jc w:val="both"/>
      </w:pPr>
    </w:p>
    <w:p w14:paraId="17A887AB" w14:textId="77777777" w:rsidR="009E62E2" w:rsidRPr="00143371" w:rsidRDefault="009E62E2" w:rsidP="00CD71F4">
      <w:pPr>
        <w:pStyle w:val="ListParagraph"/>
        <w:ind w:left="284" w:hanging="284"/>
        <w:jc w:val="both"/>
      </w:pPr>
    </w:p>
    <w:p w14:paraId="622AD08F" w14:textId="77777777" w:rsidR="009E62E2" w:rsidRPr="00143371" w:rsidRDefault="009E62E2" w:rsidP="00CD71F4">
      <w:pPr>
        <w:pStyle w:val="ListParagraph"/>
        <w:ind w:left="284" w:hanging="284"/>
        <w:jc w:val="both"/>
      </w:pPr>
    </w:p>
    <w:p w14:paraId="70F0BD07" w14:textId="77777777" w:rsidR="009E62E2" w:rsidRPr="00143371" w:rsidRDefault="009E62E2" w:rsidP="00CD71F4">
      <w:pPr>
        <w:pStyle w:val="ListParagraph"/>
        <w:ind w:left="284" w:hanging="284"/>
        <w:jc w:val="both"/>
      </w:pPr>
    </w:p>
    <w:p w14:paraId="69BA6C62" w14:textId="77777777" w:rsidR="00224A05" w:rsidRPr="00143371" w:rsidRDefault="00224A05" w:rsidP="00CD71F4">
      <w:pPr>
        <w:pStyle w:val="ListParagraph"/>
        <w:numPr>
          <w:ilvl w:val="0"/>
          <w:numId w:val="2"/>
        </w:numPr>
        <w:ind w:left="284" w:hanging="284"/>
        <w:rPr>
          <w:b/>
          <w:bCs/>
        </w:rPr>
      </w:pPr>
      <w:r w:rsidRPr="00143371">
        <w:rPr>
          <w:b/>
          <w:bCs/>
        </w:rPr>
        <w:t>Rating- Limited Championships</w:t>
      </w:r>
    </w:p>
    <w:p w14:paraId="2F68C0E1" w14:textId="15517D33" w:rsidR="00C943DB" w:rsidRPr="00143371" w:rsidRDefault="00C943DB" w:rsidP="00CD71F4">
      <w:pPr>
        <w:pStyle w:val="ListParagraph"/>
        <w:ind w:left="284" w:hanging="284"/>
        <w:jc w:val="both"/>
      </w:pPr>
    </w:p>
    <w:p w14:paraId="37FC3CB7" w14:textId="3E3C0C1E" w:rsidR="001731FD" w:rsidRPr="00143371" w:rsidRDefault="00575272" w:rsidP="00CD71F4">
      <w:pPr>
        <w:pStyle w:val="ListParagraph"/>
        <w:numPr>
          <w:ilvl w:val="0"/>
          <w:numId w:val="10"/>
        </w:numPr>
        <w:ind w:left="284" w:hanging="284"/>
        <w:jc w:val="both"/>
      </w:pPr>
      <w:r w:rsidRPr="00143371">
        <w:t xml:space="preserve">No player may take part in the U2050, U1850, U1650 or U1450 Championship if they have an </w:t>
      </w:r>
      <w:r w:rsidRPr="00143371">
        <w:rPr>
          <w:b/>
          <w:bCs/>
        </w:rPr>
        <w:t xml:space="preserve">A </w:t>
      </w:r>
      <w:r w:rsidRPr="00143371">
        <w:t xml:space="preserve">to </w:t>
      </w:r>
      <w:r w:rsidRPr="00143371">
        <w:rPr>
          <w:b/>
          <w:bCs/>
        </w:rPr>
        <w:t>K</w:t>
      </w:r>
      <w:r w:rsidRPr="00143371">
        <w:t xml:space="preserve"> rating in the ECF standard-rate 1st September original rating list which exceeds the relevant limit</w:t>
      </w:r>
      <w:proofErr w:type="gramStart"/>
      <w:r w:rsidRPr="00143371">
        <w:t xml:space="preserve">. </w:t>
      </w:r>
      <w:proofErr w:type="gramEnd"/>
      <w:r w:rsidRPr="00143371">
        <w:t xml:space="preserve">A player with a </w:t>
      </w:r>
      <w:r w:rsidRPr="00143371">
        <w:rPr>
          <w:b/>
          <w:bCs/>
        </w:rPr>
        <w:t>P</w:t>
      </w:r>
      <w:r w:rsidRPr="00143371">
        <w:t xml:space="preserve"> rating in this list counts as unrated at that time.</w:t>
      </w:r>
    </w:p>
    <w:p w14:paraId="698C6EA6" w14:textId="77777777" w:rsidR="00A8457B" w:rsidRPr="00143371" w:rsidRDefault="00A8457B" w:rsidP="00CD71F4">
      <w:pPr>
        <w:pStyle w:val="ListParagraph"/>
        <w:ind w:left="284" w:hanging="284"/>
        <w:jc w:val="both"/>
      </w:pPr>
    </w:p>
    <w:p w14:paraId="173656AC" w14:textId="58FCE76F" w:rsidR="00187FB2" w:rsidRPr="00143371" w:rsidRDefault="000C51D6" w:rsidP="00CD71F4">
      <w:pPr>
        <w:pStyle w:val="ListParagraph"/>
        <w:numPr>
          <w:ilvl w:val="0"/>
          <w:numId w:val="10"/>
        </w:numPr>
        <w:ind w:left="284" w:hanging="284"/>
        <w:jc w:val="both"/>
      </w:pPr>
      <w:r w:rsidRPr="00143371">
        <w:t xml:space="preserve">A team captain must obtain permission from the controller at least seven days prior </w:t>
      </w:r>
      <w:r w:rsidR="006B0518" w:rsidRPr="00143371">
        <w:t>to the</w:t>
      </w:r>
      <w:r w:rsidRPr="00143371">
        <w:t xml:space="preserve"> match (otherwise rule 9a applies) to play an unrated player in a </w:t>
      </w:r>
      <w:proofErr w:type="gramStart"/>
      <w:r w:rsidRPr="00143371">
        <w:t>ratings</w:t>
      </w:r>
      <w:proofErr w:type="gramEnd"/>
      <w:r w:rsidRPr="00143371">
        <w:t xml:space="preserve"> limited</w:t>
      </w:r>
      <w:r w:rsidR="004D5638" w:rsidRPr="00143371">
        <w:t xml:space="preserve"> </w:t>
      </w:r>
      <w:r w:rsidRPr="00143371">
        <w:t>competition</w:t>
      </w:r>
      <w:proofErr w:type="gramStart"/>
      <w:r w:rsidRPr="00143371">
        <w:t xml:space="preserve">. </w:t>
      </w:r>
      <w:proofErr w:type="gramEnd"/>
      <w:r w:rsidRPr="00143371">
        <w:t>This may be refused if the unrated player’s known or estimated strength is thought inappropriate for that competition.</w:t>
      </w:r>
    </w:p>
    <w:p w14:paraId="1AA7B471" w14:textId="77777777" w:rsidR="00187FB2" w:rsidRPr="00143371" w:rsidRDefault="00187FB2" w:rsidP="00CD71F4">
      <w:pPr>
        <w:pStyle w:val="ListParagraph"/>
        <w:ind w:left="284" w:hanging="284"/>
      </w:pPr>
    </w:p>
    <w:p w14:paraId="2A25A139" w14:textId="30B6FC23" w:rsidR="00575272" w:rsidRPr="00143371" w:rsidRDefault="00CE4F3F" w:rsidP="00CD71F4">
      <w:pPr>
        <w:pStyle w:val="ListParagraph"/>
        <w:numPr>
          <w:ilvl w:val="0"/>
          <w:numId w:val="10"/>
        </w:numPr>
        <w:ind w:left="284" w:hanging="284"/>
        <w:jc w:val="both"/>
      </w:pPr>
      <w:r w:rsidRPr="00143371">
        <w:t xml:space="preserve">A player that is unrated or only </w:t>
      </w:r>
      <w:r w:rsidRPr="00143371">
        <w:rPr>
          <w:b/>
          <w:bCs/>
        </w:rPr>
        <w:t>P</w:t>
      </w:r>
      <w:r w:rsidR="00A73B6E" w:rsidRPr="00143371">
        <w:t xml:space="preserve"> </w:t>
      </w:r>
      <w:r w:rsidRPr="00143371">
        <w:t xml:space="preserve">rated in the above 1st September list but subsequently receives their 1st </w:t>
      </w:r>
      <w:r w:rsidRPr="00143371">
        <w:rPr>
          <w:b/>
          <w:bCs/>
        </w:rPr>
        <w:t>A</w:t>
      </w:r>
      <w:r w:rsidRPr="00143371">
        <w:t xml:space="preserve"> to </w:t>
      </w:r>
      <w:r w:rsidRPr="00143371">
        <w:rPr>
          <w:b/>
          <w:bCs/>
        </w:rPr>
        <w:t>K</w:t>
      </w:r>
      <w:r w:rsidRPr="00143371">
        <w:t xml:space="preserve"> rating in a later ECF standard-rate monthly original rating list, this rating will be used from that date.</w:t>
      </w:r>
    </w:p>
    <w:p w14:paraId="79E4AF22" w14:textId="77777777" w:rsidR="00664C5D" w:rsidRPr="00143371" w:rsidRDefault="00664C5D" w:rsidP="00CD71F4">
      <w:pPr>
        <w:pStyle w:val="ListParagraph"/>
        <w:ind w:left="284" w:hanging="284"/>
      </w:pPr>
    </w:p>
    <w:p w14:paraId="649316F5" w14:textId="43FBE133" w:rsidR="00664C5D" w:rsidRPr="00143371" w:rsidRDefault="006F0117" w:rsidP="00CD71F4">
      <w:pPr>
        <w:pStyle w:val="ListParagraph"/>
        <w:numPr>
          <w:ilvl w:val="0"/>
          <w:numId w:val="10"/>
        </w:numPr>
        <w:ind w:left="284" w:hanging="284"/>
        <w:jc w:val="both"/>
      </w:pPr>
      <w:r w:rsidRPr="00143371">
        <w:t>The rating of a player as determined in rule 8a or rule 8c above is what determines the player’s rating</w:t>
      </w:r>
      <w:r w:rsidR="00C66384" w:rsidRPr="00143371">
        <w:t xml:space="preserve"> </w:t>
      </w:r>
      <w:r w:rsidRPr="00143371">
        <w:t>related eligibility for the whole season, irrespective of ratings in subsequent lists.</w:t>
      </w:r>
    </w:p>
    <w:p w14:paraId="16A3C2ED" w14:textId="77777777" w:rsidR="00C66384" w:rsidRPr="00143371" w:rsidRDefault="00C66384" w:rsidP="00CD71F4">
      <w:pPr>
        <w:pStyle w:val="ListParagraph"/>
        <w:ind w:left="284" w:hanging="284"/>
      </w:pPr>
    </w:p>
    <w:p w14:paraId="2F276D95" w14:textId="45C02BBD" w:rsidR="00C66384" w:rsidRPr="00143371" w:rsidRDefault="00191C57" w:rsidP="00CD71F4">
      <w:pPr>
        <w:pStyle w:val="ListParagraph"/>
        <w:numPr>
          <w:ilvl w:val="0"/>
          <w:numId w:val="10"/>
        </w:numPr>
        <w:ind w:left="284" w:hanging="284"/>
        <w:jc w:val="both"/>
      </w:pPr>
      <w:r w:rsidRPr="00143371">
        <w:t xml:space="preserve">If it is known that a player's rating is incorrect in the current ECF rating list, then </w:t>
      </w:r>
      <w:r w:rsidR="006B0518" w:rsidRPr="00143371">
        <w:t>notice must</w:t>
      </w:r>
      <w:r w:rsidRPr="00143371">
        <w:t xml:space="preserve"> be given at least 14 days before the match date, to the Controller</w:t>
      </w:r>
      <w:proofErr w:type="gramStart"/>
      <w:r w:rsidRPr="00143371">
        <w:t>.</w:t>
      </w:r>
      <w:r w:rsidR="00D87769" w:rsidRPr="00143371">
        <w:t xml:space="preserve"> </w:t>
      </w:r>
      <w:proofErr w:type="gramEnd"/>
      <w:r w:rsidRPr="00143371">
        <w:t>This must show proof of correct rating with authority from the National Ratings Officer, otherwise rule 9</w:t>
      </w:r>
      <w:r w:rsidR="0077313F" w:rsidRPr="00143371">
        <w:t xml:space="preserve"> </w:t>
      </w:r>
      <w:r w:rsidRPr="00143371">
        <w:t>will apply.</w:t>
      </w:r>
    </w:p>
    <w:p w14:paraId="15074776" w14:textId="77777777" w:rsidR="002F42C7" w:rsidRPr="00143371" w:rsidRDefault="002F42C7" w:rsidP="00CD71F4">
      <w:pPr>
        <w:pStyle w:val="ListParagraph"/>
        <w:ind w:left="284" w:hanging="284"/>
        <w:jc w:val="both"/>
      </w:pPr>
    </w:p>
    <w:p w14:paraId="3E306D6A" w14:textId="77777777" w:rsidR="009044DA" w:rsidRPr="00143371" w:rsidRDefault="009044DA" w:rsidP="00CD71F4">
      <w:pPr>
        <w:pStyle w:val="ListParagraph"/>
        <w:ind w:left="284" w:hanging="284"/>
        <w:jc w:val="both"/>
      </w:pPr>
    </w:p>
    <w:p w14:paraId="2FCC97E4" w14:textId="4E2A72F4" w:rsidR="00C943DB" w:rsidRPr="00143371" w:rsidRDefault="002F42C7" w:rsidP="00CD71F4">
      <w:pPr>
        <w:pStyle w:val="ListParagraph"/>
        <w:numPr>
          <w:ilvl w:val="0"/>
          <w:numId w:val="2"/>
        </w:numPr>
        <w:ind w:left="284" w:hanging="284"/>
        <w:rPr>
          <w:b/>
          <w:bCs/>
        </w:rPr>
      </w:pPr>
      <w:r w:rsidRPr="00143371">
        <w:rPr>
          <w:b/>
          <w:bCs/>
        </w:rPr>
        <w:t>Penalties for playing ineligible players</w:t>
      </w:r>
    </w:p>
    <w:p w14:paraId="60D90342" w14:textId="5DB8F6F3" w:rsidR="0094514B" w:rsidRPr="00143371" w:rsidRDefault="0094514B" w:rsidP="00CD71F4">
      <w:pPr>
        <w:pStyle w:val="ListParagraph"/>
        <w:ind w:left="284" w:hanging="284"/>
        <w:jc w:val="both"/>
      </w:pPr>
    </w:p>
    <w:p w14:paraId="522D136C" w14:textId="51B162D2" w:rsidR="0097201C" w:rsidRPr="00143371" w:rsidRDefault="0097201C" w:rsidP="00CD71F4">
      <w:pPr>
        <w:pStyle w:val="ListParagraph"/>
        <w:numPr>
          <w:ilvl w:val="0"/>
          <w:numId w:val="12"/>
        </w:numPr>
        <w:ind w:left="284" w:hanging="284"/>
        <w:jc w:val="both"/>
      </w:pPr>
      <w:r w:rsidRPr="00143371">
        <w:t xml:space="preserve">The penalty for playing an ineligible player in any match shall be the loss of that player’s game and the deduction of one game point from the </w:t>
      </w:r>
      <w:r w:rsidR="007768D9" w:rsidRPr="00143371">
        <w:t>team’s</w:t>
      </w:r>
      <w:r w:rsidRPr="00143371">
        <w:t xml:space="preserve"> total for each such player.</w:t>
      </w:r>
    </w:p>
    <w:p w14:paraId="45061280" w14:textId="77777777" w:rsidR="0097201C" w:rsidRPr="00143371" w:rsidRDefault="0097201C" w:rsidP="00CD71F4">
      <w:pPr>
        <w:pStyle w:val="ListParagraph"/>
        <w:ind w:left="284" w:hanging="284"/>
        <w:jc w:val="both"/>
      </w:pPr>
    </w:p>
    <w:p w14:paraId="74F4486D" w14:textId="62CB2B97" w:rsidR="001D6746" w:rsidRPr="00143371" w:rsidRDefault="0097201C" w:rsidP="00CD71F4">
      <w:pPr>
        <w:pStyle w:val="ListParagraph"/>
        <w:numPr>
          <w:ilvl w:val="0"/>
          <w:numId w:val="12"/>
        </w:numPr>
        <w:ind w:left="284" w:hanging="284"/>
        <w:jc w:val="both"/>
      </w:pPr>
      <w:r w:rsidRPr="00143371">
        <w:t>A request for a penalty to be exacted under 9a must be made to the controller within 7 days of the match.</w:t>
      </w:r>
      <w:r w:rsidR="00177CD3" w:rsidRPr="00143371">
        <w:t xml:space="preserve"> </w:t>
      </w:r>
    </w:p>
    <w:p w14:paraId="5A8B72C9" w14:textId="77777777" w:rsidR="001D6746" w:rsidRPr="00143371" w:rsidRDefault="001D6746" w:rsidP="00CD71F4">
      <w:pPr>
        <w:pStyle w:val="ListParagraph"/>
        <w:ind w:left="284" w:hanging="284"/>
      </w:pPr>
    </w:p>
    <w:p w14:paraId="37B570B4" w14:textId="77777777" w:rsidR="00A85F30" w:rsidRPr="00143371" w:rsidRDefault="00A85F30" w:rsidP="00CD71F4">
      <w:pPr>
        <w:pStyle w:val="ListParagraph"/>
        <w:ind w:left="284" w:hanging="284"/>
      </w:pPr>
    </w:p>
    <w:p w14:paraId="2D312BB1" w14:textId="44726E0A" w:rsidR="002B69BD" w:rsidRPr="00143371" w:rsidRDefault="00177CD3" w:rsidP="00CD71F4">
      <w:pPr>
        <w:pStyle w:val="ListParagraph"/>
        <w:numPr>
          <w:ilvl w:val="0"/>
          <w:numId w:val="2"/>
        </w:numPr>
        <w:ind w:left="284" w:hanging="284"/>
        <w:rPr>
          <w:b/>
          <w:bCs/>
        </w:rPr>
      </w:pPr>
      <w:r w:rsidRPr="00143371">
        <w:rPr>
          <w:b/>
          <w:bCs/>
        </w:rPr>
        <w:t>Rules for Matches</w:t>
      </w:r>
    </w:p>
    <w:p w14:paraId="0D797EEC" w14:textId="0F012AB5" w:rsidR="0097201C" w:rsidRPr="00143371" w:rsidRDefault="0097201C" w:rsidP="00CD71F4">
      <w:pPr>
        <w:pStyle w:val="ListParagraph"/>
        <w:ind w:left="284" w:hanging="284"/>
        <w:jc w:val="both"/>
      </w:pPr>
    </w:p>
    <w:p w14:paraId="6BA3D653" w14:textId="61692A0F" w:rsidR="0024335A" w:rsidRPr="00143371" w:rsidRDefault="0024335A" w:rsidP="006B0518">
      <w:pPr>
        <w:pStyle w:val="ListParagraph"/>
        <w:numPr>
          <w:ilvl w:val="0"/>
          <w:numId w:val="13"/>
        </w:numPr>
        <w:ind w:left="284" w:hanging="284"/>
        <w:jc w:val="both"/>
      </w:pPr>
      <w:bookmarkStart w:id="0" w:name="_Hlk204932002"/>
      <w:r w:rsidRPr="00143371">
        <w:t>Before the time fixed for the start of play (arranged so that the playing session will conclude no later than 6</w:t>
      </w:r>
      <w:r w:rsidR="00137D7F" w:rsidRPr="00143371">
        <w:t xml:space="preserve"> </w:t>
      </w:r>
      <w:r w:rsidRPr="00143371">
        <w:t>pm) the team captains shall make up their respective playing lists, placing the players in rating order or order of deemed playing strength; they shall exchange lists and toss for colours</w:t>
      </w:r>
      <w:proofErr w:type="gramStart"/>
      <w:r w:rsidRPr="00143371">
        <w:t xml:space="preserve">. </w:t>
      </w:r>
      <w:proofErr w:type="gramEnd"/>
      <w:r w:rsidRPr="00143371">
        <w:t>The team whose captain wins the toss shall take white on the odd-numbered boards.</w:t>
      </w:r>
    </w:p>
    <w:p w14:paraId="42F1B484" w14:textId="77777777" w:rsidR="00645B27" w:rsidRPr="00143371" w:rsidRDefault="00645B27" w:rsidP="00CD71F4">
      <w:pPr>
        <w:pStyle w:val="ListParagraph"/>
        <w:ind w:left="284" w:hanging="284"/>
      </w:pPr>
    </w:p>
    <w:p w14:paraId="7E220653" w14:textId="506EB8EC" w:rsidR="006D6FBF" w:rsidRPr="00143371" w:rsidRDefault="00645B27" w:rsidP="00BF5C32">
      <w:pPr>
        <w:pStyle w:val="ListParagraph"/>
        <w:numPr>
          <w:ilvl w:val="0"/>
          <w:numId w:val="13"/>
        </w:numPr>
        <w:ind w:left="284" w:hanging="284"/>
        <w:jc w:val="both"/>
      </w:pPr>
      <w:r w:rsidRPr="00143371">
        <w:t>At the time fixed for the start of play, the captains shall start the clocks of those players having the move</w:t>
      </w:r>
      <w:proofErr w:type="gramStart"/>
      <w:r w:rsidRPr="00143371">
        <w:t xml:space="preserve">. </w:t>
      </w:r>
      <w:proofErr w:type="gramEnd"/>
      <w:r w:rsidRPr="00143371">
        <w:t xml:space="preserve">If a player be absent, an eligible substitute may be put in within the first hour; </w:t>
      </w:r>
      <w:r w:rsidR="006B0518" w:rsidRPr="00143371">
        <w:t>otherwise,</w:t>
      </w:r>
      <w:r w:rsidRPr="00143371">
        <w:t xml:space="preserve"> </w:t>
      </w:r>
      <w:r w:rsidR="008127F0" w:rsidRPr="00143371">
        <w:t>their</w:t>
      </w:r>
      <w:r w:rsidRPr="00143371">
        <w:t xml:space="preserve"> opponent, if present, shall score the game as a win</w:t>
      </w:r>
      <w:proofErr w:type="gramStart"/>
      <w:r w:rsidRPr="00143371">
        <w:t xml:space="preserve">. </w:t>
      </w:r>
      <w:proofErr w:type="gramEnd"/>
      <w:r w:rsidRPr="00143371">
        <w:t xml:space="preserve">If neither player is present </w:t>
      </w:r>
      <w:r w:rsidR="006B0518" w:rsidRPr="00143371">
        <w:t>nor</w:t>
      </w:r>
      <w:r w:rsidRPr="00143371">
        <w:t xml:space="preserve"> </w:t>
      </w:r>
      <w:r w:rsidR="008127F0" w:rsidRPr="00143371">
        <w:t>substituted,</w:t>
      </w:r>
      <w:r w:rsidRPr="00143371">
        <w:t xml:space="preserve"> then the game shall be scored a loss for both sides</w:t>
      </w:r>
      <w:proofErr w:type="gramStart"/>
      <w:r w:rsidR="00971C06" w:rsidRPr="00143371">
        <w:t>.</w:t>
      </w:r>
      <w:r w:rsidR="00BF5C32" w:rsidRPr="00143371">
        <w:t xml:space="preserve"> </w:t>
      </w:r>
      <w:proofErr w:type="gramEnd"/>
      <w:r w:rsidR="00971C06" w:rsidRPr="00143371">
        <w:t>The NCCU consider that the FIDE rule implemented July 2009 of zero tolerance for being absent at the start of play is unworkable and therefore this rule does not apply for any County matches.</w:t>
      </w:r>
    </w:p>
    <w:p w14:paraId="7A599822" w14:textId="77777777" w:rsidR="006D6FBF" w:rsidRPr="00143371" w:rsidRDefault="006D6FBF" w:rsidP="00CD71F4">
      <w:pPr>
        <w:pStyle w:val="ListParagraph"/>
        <w:ind w:left="284" w:hanging="284"/>
      </w:pPr>
    </w:p>
    <w:p w14:paraId="1FBCE5DF" w14:textId="77777777" w:rsidR="00A85F30" w:rsidRPr="00143371" w:rsidRDefault="00A85F30" w:rsidP="00CD71F4">
      <w:pPr>
        <w:pStyle w:val="ListParagraph"/>
        <w:ind w:left="284" w:hanging="284"/>
      </w:pPr>
    </w:p>
    <w:p w14:paraId="64CA35AA" w14:textId="35C6527C" w:rsidR="00A85F30" w:rsidRPr="00143371" w:rsidRDefault="00A85F30" w:rsidP="00CD71F4">
      <w:pPr>
        <w:pStyle w:val="ListParagraph"/>
        <w:ind w:left="284" w:hanging="284"/>
      </w:pPr>
    </w:p>
    <w:p w14:paraId="529D8AA2" w14:textId="77777777" w:rsidR="009044DA" w:rsidRPr="00143371" w:rsidRDefault="009044DA" w:rsidP="00CD71F4">
      <w:pPr>
        <w:pStyle w:val="ListParagraph"/>
        <w:ind w:left="284" w:hanging="284"/>
      </w:pPr>
    </w:p>
    <w:p w14:paraId="6E821861" w14:textId="77777777" w:rsidR="00A85F30" w:rsidRPr="00143371" w:rsidRDefault="00A85F30" w:rsidP="00CD71F4">
      <w:pPr>
        <w:pStyle w:val="ListParagraph"/>
        <w:ind w:left="284" w:hanging="284"/>
      </w:pPr>
    </w:p>
    <w:p w14:paraId="5B540ACA" w14:textId="6B9622B0" w:rsidR="009332A9" w:rsidRPr="00143371" w:rsidRDefault="009072FA" w:rsidP="006B0518">
      <w:pPr>
        <w:pStyle w:val="ListParagraph"/>
        <w:numPr>
          <w:ilvl w:val="0"/>
          <w:numId w:val="13"/>
        </w:numPr>
        <w:ind w:left="284" w:hanging="284"/>
        <w:jc w:val="both"/>
      </w:pPr>
      <w:r w:rsidRPr="00143371">
        <w:lastRenderedPageBreak/>
        <w:t>The</w:t>
      </w:r>
      <w:r w:rsidR="006D6FBF" w:rsidRPr="00143371">
        <w:t xml:space="preserve"> default time control is all moves in 105 minutes, plus a </w:t>
      </w:r>
      <w:r w:rsidR="001658B9" w:rsidRPr="00143371">
        <w:t xml:space="preserve">15 </w:t>
      </w:r>
      <w:r w:rsidR="006D6FBF" w:rsidRPr="00143371">
        <w:t xml:space="preserve">second increment from move 1 </w:t>
      </w:r>
      <w:r w:rsidR="00A73B6C" w:rsidRPr="00143371">
        <w:t>(g</w:t>
      </w:r>
      <w:r w:rsidR="006D6FBF" w:rsidRPr="00143371">
        <w:t>105+</w:t>
      </w:r>
      <w:r w:rsidR="001658B9" w:rsidRPr="00143371">
        <w:t>15</w:t>
      </w:r>
      <w:r w:rsidR="006D6FBF" w:rsidRPr="00143371">
        <w:t>”)</w:t>
      </w:r>
      <w:proofErr w:type="gramStart"/>
      <w:r w:rsidR="00460BD7" w:rsidRPr="00143371">
        <w:t>.</w:t>
      </w:r>
      <w:r w:rsidR="006D6FBF" w:rsidRPr="00143371">
        <w:t xml:space="preserve"> </w:t>
      </w:r>
      <w:proofErr w:type="gramEnd"/>
      <w:r w:rsidR="006D6FBF" w:rsidRPr="00143371">
        <w:t>The rates of play may be varied by mutual agreement of the two captains.</w:t>
      </w:r>
    </w:p>
    <w:bookmarkEnd w:id="0"/>
    <w:p w14:paraId="422ED920" w14:textId="77777777" w:rsidR="009332A9" w:rsidRPr="00143371" w:rsidRDefault="009332A9" w:rsidP="00CD71F4">
      <w:pPr>
        <w:pStyle w:val="ListParagraph"/>
        <w:ind w:left="284" w:hanging="284"/>
      </w:pPr>
    </w:p>
    <w:p w14:paraId="772232E4" w14:textId="77777777" w:rsidR="009332A9" w:rsidRPr="00143371" w:rsidRDefault="009332A9" w:rsidP="006B0518">
      <w:pPr>
        <w:pStyle w:val="ListParagraph"/>
        <w:numPr>
          <w:ilvl w:val="0"/>
          <w:numId w:val="13"/>
        </w:numPr>
        <w:ind w:left="284" w:hanging="284"/>
        <w:jc w:val="both"/>
      </w:pPr>
      <w:r w:rsidRPr="00143371">
        <w:t>One game will be played between each pair of players</w:t>
      </w:r>
      <w:proofErr w:type="gramStart"/>
      <w:r w:rsidRPr="00143371">
        <w:t xml:space="preserve">. </w:t>
      </w:r>
      <w:proofErr w:type="gramEnd"/>
      <w:r w:rsidRPr="00143371">
        <w:t>A win will count one point and a draw half a point.</w:t>
      </w:r>
    </w:p>
    <w:p w14:paraId="76073BB4" w14:textId="77777777" w:rsidR="009332A9" w:rsidRPr="00143371" w:rsidRDefault="009332A9" w:rsidP="00CD71F4">
      <w:pPr>
        <w:pStyle w:val="ListParagraph"/>
        <w:ind w:left="284" w:hanging="284"/>
      </w:pPr>
    </w:p>
    <w:p w14:paraId="0BE4598C" w14:textId="77777777" w:rsidR="009332A9" w:rsidRPr="00143371" w:rsidRDefault="009332A9" w:rsidP="00F34280">
      <w:pPr>
        <w:pStyle w:val="ListParagraph"/>
        <w:numPr>
          <w:ilvl w:val="0"/>
          <w:numId w:val="13"/>
        </w:numPr>
        <w:ind w:left="284" w:hanging="284"/>
        <w:jc w:val="both"/>
      </w:pPr>
      <w:r w:rsidRPr="00143371">
        <w:t>It is the responsibility of match captains to agree between themselves as to the provision of clocks and other equipment</w:t>
      </w:r>
      <w:proofErr w:type="gramStart"/>
      <w:r w:rsidRPr="00143371">
        <w:t xml:space="preserve">. </w:t>
      </w:r>
      <w:proofErr w:type="gramEnd"/>
      <w:r w:rsidRPr="00143371">
        <w:t>In the absence of agreement to the contrary each County should provide half the equipment required for the agreed number of boards to be played.</w:t>
      </w:r>
    </w:p>
    <w:p w14:paraId="524BF77F" w14:textId="77777777" w:rsidR="009332A9" w:rsidRPr="00143371" w:rsidRDefault="009332A9" w:rsidP="00CD71F4">
      <w:pPr>
        <w:pStyle w:val="ListParagraph"/>
        <w:ind w:left="284" w:hanging="284"/>
      </w:pPr>
    </w:p>
    <w:p w14:paraId="768BCA6E" w14:textId="0035AEBF" w:rsidR="009332A9" w:rsidRPr="00143371" w:rsidRDefault="009332A9" w:rsidP="00F34280">
      <w:pPr>
        <w:pStyle w:val="ListParagraph"/>
        <w:numPr>
          <w:ilvl w:val="0"/>
          <w:numId w:val="13"/>
        </w:numPr>
        <w:ind w:left="284" w:hanging="284"/>
        <w:jc w:val="both"/>
      </w:pPr>
      <w:r w:rsidRPr="00143371">
        <w:t xml:space="preserve">If insufficient clocks or equipment are available at the start of a </w:t>
      </w:r>
      <w:r w:rsidR="00F34280" w:rsidRPr="00143371">
        <w:t>match,</w:t>
      </w:r>
      <w:r w:rsidRPr="00143371">
        <w:t xml:space="preserve"> then the available clocks and equipment are allocated by the match captain responsible for their presence.</w:t>
      </w:r>
    </w:p>
    <w:p w14:paraId="6BE1C283" w14:textId="77777777" w:rsidR="009332A9" w:rsidRPr="00143371" w:rsidRDefault="009332A9" w:rsidP="00CD71F4">
      <w:pPr>
        <w:pStyle w:val="ListParagraph"/>
        <w:ind w:left="284" w:hanging="284"/>
      </w:pPr>
    </w:p>
    <w:p w14:paraId="4461FF72" w14:textId="2B6219B1" w:rsidR="00601252" w:rsidRPr="00143371" w:rsidRDefault="009332A9" w:rsidP="00F34280">
      <w:pPr>
        <w:pStyle w:val="ListParagraph"/>
        <w:numPr>
          <w:ilvl w:val="0"/>
          <w:numId w:val="13"/>
        </w:numPr>
        <w:ind w:left="284" w:hanging="284"/>
        <w:jc w:val="both"/>
      </w:pPr>
      <w:r w:rsidRPr="00143371">
        <w:t>For those boards where no clock or equipment is available, the time elapsed from the agreed starting time up to the arrival of the clock or equipment at the board shall be counted against the county whose responsibility it was to provide the clock or equipment</w:t>
      </w:r>
      <w:proofErr w:type="gramStart"/>
      <w:r w:rsidRPr="00143371">
        <w:t xml:space="preserve">. </w:t>
      </w:r>
      <w:proofErr w:type="gramEnd"/>
      <w:r w:rsidRPr="00143371">
        <w:t>In the event of clock failure, the time between the clock being found faulty and its replacement by a working clock is counted against the county which originally provided the faulty clock.</w:t>
      </w:r>
    </w:p>
    <w:p w14:paraId="7279EA80" w14:textId="77777777" w:rsidR="00AA7C96" w:rsidRPr="00143371" w:rsidRDefault="00AA7C96" w:rsidP="00CD71F4">
      <w:pPr>
        <w:pStyle w:val="ListParagraph"/>
        <w:ind w:left="284" w:hanging="284"/>
        <w:rPr>
          <w:b/>
          <w:bCs/>
        </w:rPr>
      </w:pPr>
    </w:p>
    <w:p w14:paraId="1D33AF42" w14:textId="77777777" w:rsidR="009044DA" w:rsidRPr="00143371" w:rsidRDefault="009044DA" w:rsidP="00CD71F4">
      <w:pPr>
        <w:pStyle w:val="ListParagraph"/>
        <w:ind w:left="284" w:hanging="284"/>
        <w:rPr>
          <w:b/>
          <w:bCs/>
        </w:rPr>
      </w:pPr>
    </w:p>
    <w:p w14:paraId="0CF50868" w14:textId="6D806A46" w:rsidR="00971C06" w:rsidRPr="00143371" w:rsidRDefault="00601252" w:rsidP="00CD71F4">
      <w:pPr>
        <w:pStyle w:val="ListParagraph"/>
        <w:numPr>
          <w:ilvl w:val="0"/>
          <w:numId w:val="2"/>
        </w:numPr>
        <w:ind w:left="284" w:hanging="284"/>
        <w:rPr>
          <w:b/>
          <w:bCs/>
        </w:rPr>
      </w:pPr>
      <w:r w:rsidRPr="00143371">
        <w:rPr>
          <w:b/>
          <w:bCs/>
        </w:rPr>
        <w:t>Disputes</w:t>
      </w:r>
    </w:p>
    <w:p w14:paraId="38D26DE9" w14:textId="77777777" w:rsidR="0040071E" w:rsidRPr="00143371" w:rsidRDefault="0040071E" w:rsidP="00CD71F4">
      <w:pPr>
        <w:pStyle w:val="ListParagraph"/>
        <w:ind w:left="284" w:hanging="284"/>
        <w:jc w:val="both"/>
      </w:pPr>
    </w:p>
    <w:p w14:paraId="69C0A805" w14:textId="2BFFDE93" w:rsidR="009B4B27" w:rsidRPr="00143371" w:rsidRDefault="009B4B27" w:rsidP="00CD71F4">
      <w:pPr>
        <w:pStyle w:val="ListParagraph"/>
        <w:numPr>
          <w:ilvl w:val="0"/>
          <w:numId w:val="15"/>
        </w:numPr>
        <w:ind w:left="284" w:hanging="284"/>
        <w:jc w:val="both"/>
      </w:pPr>
      <w:r w:rsidRPr="00143371">
        <w:t>All games shall be played in accordance with the Laws of Chess compiled by FIDE (except as stated in 10b) and published in Britain with the authority of the ECF</w:t>
      </w:r>
      <w:proofErr w:type="gramStart"/>
      <w:r w:rsidRPr="00143371">
        <w:t xml:space="preserve">. </w:t>
      </w:r>
      <w:proofErr w:type="gramEnd"/>
      <w:r w:rsidRPr="00143371">
        <w:t>It is the responsibility of match captains to have a copy of the Laws available for reference at each match.</w:t>
      </w:r>
    </w:p>
    <w:p w14:paraId="2C534F80" w14:textId="77777777" w:rsidR="00066294" w:rsidRPr="00143371" w:rsidRDefault="00066294" w:rsidP="00CD71F4">
      <w:pPr>
        <w:pStyle w:val="ListParagraph"/>
        <w:ind w:left="284" w:hanging="284"/>
        <w:jc w:val="both"/>
      </w:pPr>
    </w:p>
    <w:p w14:paraId="59A7CFFF" w14:textId="77777777" w:rsidR="00066294" w:rsidRPr="00143371" w:rsidRDefault="009B4B27" w:rsidP="00CD71F4">
      <w:pPr>
        <w:pStyle w:val="ListParagraph"/>
        <w:numPr>
          <w:ilvl w:val="0"/>
          <w:numId w:val="15"/>
        </w:numPr>
        <w:ind w:left="284" w:hanging="284"/>
        <w:jc w:val="both"/>
      </w:pPr>
      <w:r w:rsidRPr="00143371">
        <w:t>All disputes concerning the interpretation or application of the Laws of Chess on which the Counties cannot agree, shall be referred to the controller</w:t>
      </w:r>
      <w:proofErr w:type="gramStart"/>
      <w:r w:rsidRPr="00143371">
        <w:t xml:space="preserve">. </w:t>
      </w:r>
      <w:proofErr w:type="gramEnd"/>
      <w:r w:rsidRPr="00143371">
        <w:t>If agreement cannot be reached the controller may refer the dispute to the ECF for adjudication.</w:t>
      </w:r>
    </w:p>
    <w:p w14:paraId="15E35610" w14:textId="77777777" w:rsidR="00066294" w:rsidRPr="00143371" w:rsidRDefault="00066294" w:rsidP="00CD71F4">
      <w:pPr>
        <w:pStyle w:val="ListParagraph"/>
        <w:ind w:left="284" w:hanging="284"/>
      </w:pPr>
    </w:p>
    <w:p w14:paraId="54D68EA4" w14:textId="67F5F1C5" w:rsidR="0040071E" w:rsidRPr="00143371" w:rsidRDefault="009B4B27" w:rsidP="00CD71F4">
      <w:pPr>
        <w:pStyle w:val="ListParagraph"/>
        <w:numPr>
          <w:ilvl w:val="0"/>
          <w:numId w:val="15"/>
        </w:numPr>
        <w:ind w:left="284" w:hanging="284"/>
        <w:jc w:val="both"/>
      </w:pPr>
      <w:r w:rsidRPr="00143371">
        <w:t>Any dispute concerning the interpretation or application of the NCCU Counties Championships Rules on which the Counties cannot agree shall be decided by the controller</w:t>
      </w:r>
      <w:proofErr w:type="gramStart"/>
      <w:r w:rsidRPr="00143371">
        <w:t xml:space="preserve">. </w:t>
      </w:r>
      <w:proofErr w:type="gramEnd"/>
      <w:r w:rsidRPr="00143371">
        <w:t>Appeals against a decision of the controller shall be referred to a neutral sub-committee of the NCCU whose decision will be final.</w:t>
      </w:r>
    </w:p>
    <w:p w14:paraId="46C19685" w14:textId="77777777" w:rsidR="0040071E" w:rsidRPr="00143371" w:rsidRDefault="0040071E" w:rsidP="00CD71F4">
      <w:pPr>
        <w:pStyle w:val="ListParagraph"/>
        <w:ind w:left="284" w:hanging="284"/>
        <w:rPr>
          <w:b/>
          <w:bCs/>
        </w:rPr>
      </w:pPr>
    </w:p>
    <w:p w14:paraId="77BA70D0" w14:textId="77777777" w:rsidR="009044DA" w:rsidRPr="00143371" w:rsidRDefault="009044DA" w:rsidP="00CD71F4">
      <w:pPr>
        <w:pStyle w:val="ListParagraph"/>
        <w:ind w:left="284" w:hanging="284"/>
        <w:rPr>
          <w:b/>
          <w:bCs/>
        </w:rPr>
      </w:pPr>
    </w:p>
    <w:p w14:paraId="78E76FB6" w14:textId="6148F3E6" w:rsidR="00A220F8" w:rsidRPr="00143371" w:rsidRDefault="00A220F8" w:rsidP="00CD71F4">
      <w:pPr>
        <w:pStyle w:val="ListParagraph"/>
        <w:numPr>
          <w:ilvl w:val="0"/>
          <w:numId w:val="2"/>
        </w:numPr>
        <w:ind w:left="284" w:hanging="284"/>
        <w:rPr>
          <w:b/>
          <w:bCs/>
        </w:rPr>
      </w:pPr>
      <w:r w:rsidRPr="00143371">
        <w:rPr>
          <w:b/>
          <w:bCs/>
        </w:rPr>
        <w:t>Results</w:t>
      </w:r>
    </w:p>
    <w:p w14:paraId="25AED19C" w14:textId="1D7A50A7" w:rsidR="0094514B" w:rsidRPr="00143371" w:rsidRDefault="00A220F8" w:rsidP="00C93FC9">
      <w:pPr>
        <w:jc w:val="both"/>
      </w:pPr>
      <w:r w:rsidRPr="00143371">
        <w:t xml:space="preserve">Results </w:t>
      </w:r>
      <w:r w:rsidR="00C93FC9" w:rsidRPr="00143371">
        <w:t xml:space="preserve">are </w:t>
      </w:r>
      <w:r w:rsidRPr="00143371">
        <w:t>to be entered into the ECF League Management System as soon as possible after the game has been played.</w:t>
      </w:r>
    </w:p>
    <w:p w14:paraId="69169454" w14:textId="77777777" w:rsidR="0040071E" w:rsidRDefault="0040071E" w:rsidP="00CD71F4">
      <w:pPr>
        <w:pStyle w:val="ListParagraph"/>
        <w:ind w:left="284" w:hanging="284"/>
        <w:rPr>
          <w:b/>
          <w:bCs/>
        </w:rPr>
      </w:pPr>
    </w:p>
    <w:p w14:paraId="7D09FC51" w14:textId="77777777" w:rsidR="00A2791F" w:rsidRDefault="00A2791F" w:rsidP="00CD71F4">
      <w:pPr>
        <w:pStyle w:val="ListParagraph"/>
        <w:ind w:left="284" w:hanging="284"/>
        <w:rPr>
          <w:b/>
          <w:bCs/>
        </w:rPr>
      </w:pPr>
    </w:p>
    <w:p w14:paraId="3EE29F3B" w14:textId="77777777" w:rsidR="00A2791F" w:rsidRDefault="00A2791F" w:rsidP="00CD71F4">
      <w:pPr>
        <w:pStyle w:val="ListParagraph"/>
        <w:ind w:left="284" w:hanging="284"/>
        <w:rPr>
          <w:b/>
          <w:bCs/>
        </w:rPr>
      </w:pPr>
    </w:p>
    <w:p w14:paraId="7C4E160E" w14:textId="77777777" w:rsidR="00A2791F" w:rsidRDefault="00A2791F" w:rsidP="00CD71F4">
      <w:pPr>
        <w:pStyle w:val="ListParagraph"/>
        <w:ind w:left="284" w:hanging="284"/>
        <w:rPr>
          <w:b/>
          <w:bCs/>
        </w:rPr>
      </w:pPr>
    </w:p>
    <w:p w14:paraId="576CBCE7" w14:textId="77777777" w:rsidR="00A2791F" w:rsidRDefault="00A2791F" w:rsidP="00CD71F4">
      <w:pPr>
        <w:pStyle w:val="ListParagraph"/>
        <w:ind w:left="284" w:hanging="284"/>
        <w:rPr>
          <w:b/>
          <w:bCs/>
        </w:rPr>
      </w:pPr>
    </w:p>
    <w:p w14:paraId="3999347B" w14:textId="77777777" w:rsidR="00A2791F" w:rsidRPr="00143371" w:rsidRDefault="00A2791F" w:rsidP="00CD71F4">
      <w:pPr>
        <w:pStyle w:val="ListParagraph"/>
        <w:ind w:left="284" w:hanging="284"/>
        <w:rPr>
          <w:b/>
          <w:bCs/>
        </w:rPr>
      </w:pPr>
    </w:p>
    <w:p w14:paraId="33C0BC03" w14:textId="77777777" w:rsidR="00A15E9E" w:rsidRPr="00143371" w:rsidRDefault="00A15E9E" w:rsidP="00CD71F4">
      <w:pPr>
        <w:pStyle w:val="ListParagraph"/>
        <w:ind w:left="284" w:hanging="284"/>
        <w:rPr>
          <w:b/>
          <w:bCs/>
        </w:rPr>
      </w:pPr>
    </w:p>
    <w:p w14:paraId="160E5AEF" w14:textId="77777777" w:rsidR="00A15E9E" w:rsidRPr="00143371" w:rsidRDefault="00A15E9E" w:rsidP="00CD71F4">
      <w:pPr>
        <w:pStyle w:val="ListParagraph"/>
        <w:ind w:left="284" w:hanging="284"/>
        <w:rPr>
          <w:b/>
          <w:bCs/>
        </w:rPr>
      </w:pPr>
    </w:p>
    <w:p w14:paraId="40432B6B" w14:textId="77777777" w:rsidR="00A15E9E" w:rsidRPr="00143371" w:rsidRDefault="00A15E9E" w:rsidP="00CD71F4">
      <w:pPr>
        <w:pStyle w:val="ListParagraph"/>
        <w:ind w:left="284" w:hanging="284"/>
        <w:rPr>
          <w:b/>
          <w:bCs/>
        </w:rPr>
      </w:pPr>
    </w:p>
    <w:p w14:paraId="524245BD" w14:textId="77777777" w:rsidR="00A15E9E" w:rsidRPr="00143371" w:rsidRDefault="00A15E9E" w:rsidP="008F7DE1">
      <w:pPr>
        <w:rPr>
          <w:b/>
          <w:bCs/>
        </w:rPr>
      </w:pPr>
    </w:p>
    <w:p w14:paraId="158A52AC" w14:textId="77777777" w:rsidR="00A15E9E" w:rsidRPr="00143371" w:rsidRDefault="00A15E9E" w:rsidP="00CD71F4">
      <w:pPr>
        <w:pStyle w:val="ListParagraph"/>
        <w:ind w:left="284" w:hanging="284"/>
        <w:rPr>
          <w:b/>
          <w:bCs/>
        </w:rPr>
      </w:pPr>
    </w:p>
    <w:p w14:paraId="3108739C" w14:textId="50CA9BEA" w:rsidR="0040071E" w:rsidRPr="00143371" w:rsidRDefault="00D944EF" w:rsidP="00CD71F4">
      <w:pPr>
        <w:pStyle w:val="ListParagraph"/>
        <w:numPr>
          <w:ilvl w:val="0"/>
          <w:numId w:val="2"/>
        </w:numPr>
        <w:ind w:left="284" w:hanging="284"/>
        <w:jc w:val="both"/>
        <w:rPr>
          <w:b/>
          <w:bCs/>
        </w:rPr>
      </w:pPr>
      <w:r w:rsidRPr="00143371">
        <w:rPr>
          <w:b/>
          <w:bCs/>
        </w:rPr>
        <w:lastRenderedPageBreak/>
        <w:t>Amendments to Rules</w:t>
      </w:r>
    </w:p>
    <w:p w14:paraId="73F50CF9" w14:textId="77777777" w:rsidR="003C6115" w:rsidRPr="00143371" w:rsidRDefault="003C6115" w:rsidP="00CD71F4">
      <w:pPr>
        <w:pStyle w:val="ListParagraph"/>
        <w:ind w:left="284" w:hanging="284"/>
        <w:jc w:val="both"/>
      </w:pPr>
    </w:p>
    <w:p w14:paraId="7A679B39" w14:textId="77777777" w:rsidR="002D0EA7" w:rsidRPr="00143371" w:rsidRDefault="002D0EA7" w:rsidP="00CD71F4">
      <w:pPr>
        <w:pStyle w:val="ListParagraph"/>
        <w:ind w:left="284" w:hanging="284"/>
        <w:jc w:val="both"/>
      </w:pPr>
      <w:r w:rsidRPr="00143371">
        <w:t>No alteration can be made to these rules except at either:</w:t>
      </w:r>
    </w:p>
    <w:p w14:paraId="7ABE8E4B" w14:textId="77777777" w:rsidR="00CC340B" w:rsidRPr="00143371" w:rsidRDefault="00CC340B" w:rsidP="00CD71F4">
      <w:pPr>
        <w:pStyle w:val="ListParagraph"/>
        <w:ind w:left="284" w:hanging="284"/>
        <w:jc w:val="both"/>
      </w:pPr>
    </w:p>
    <w:p w14:paraId="73BAC8D3" w14:textId="4A4A4AF6" w:rsidR="002D0EA7" w:rsidRPr="00143371" w:rsidRDefault="002D0EA7" w:rsidP="00CD71F4">
      <w:pPr>
        <w:pStyle w:val="ListParagraph"/>
        <w:numPr>
          <w:ilvl w:val="0"/>
          <w:numId w:val="21"/>
        </w:numPr>
        <w:ind w:left="284" w:hanging="284"/>
        <w:jc w:val="both"/>
      </w:pPr>
      <w:r w:rsidRPr="00143371">
        <w:t xml:space="preserve"> </w:t>
      </w:r>
      <w:r w:rsidR="00CA51B2" w:rsidRPr="00143371">
        <w:t>A</w:t>
      </w:r>
      <w:r w:rsidRPr="00143371">
        <w:t xml:space="preserve">n AGM, and then only provided that notice of the specific proposed alterations has been given to the secretary at least 21 days before the AGM, alterations requiring, to be passed, only a simple majority of votes cast by those both present and eligible to </w:t>
      </w:r>
      <w:proofErr w:type="gramStart"/>
      <w:r w:rsidRPr="00143371">
        <w:t>vote;</w:t>
      </w:r>
      <w:proofErr w:type="gramEnd"/>
    </w:p>
    <w:p w14:paraId="5FB72EE0" w14:textId="77777777" w:rsidR="002D0EA7" w:rsidRPr="00143371" w:rsidRDefault="002D0EA7" w:rsidP="00CD71F4">
      <w:pPr>
        <w:pStyle w:val="ListParagraph"/>
        <w:ind w:left="284" w:hanging="284"/>
        <w:jc w:val="both"/>
      </w:pPr>
    </w:p>
    <w:p w14:paraId="3F7E4DA4" w14:textId="77777777" w:rsidR="00A8372A" w:rsidRPr="00143371" w:rsidRDefault="004656D0" w:rsidP="00CD71F4">
      <w:pPr>
        <w:pStyle w:val="ListParagraph"/>
        <w:numPr>
          <w:ilvl w:val="0"/>
          <w:numId w:val="21"/>
        </w:numPr>
        <w:ind w:left="284" w:hanging="284"/>
        <w:jc w:val="both"/>
      </w:pPr>
      <w:r w:rsidRPr="00143371">
        <w:t>A</w:t>
      </w:r>
      <w:r w:rsidR="002D0EA7" w:rsidRPr="00143371">
        <w:t xml:space="preserve"> rules sub-committee meeting authorised by an AGM and conducted as follows before the start of the season following that AGM.</w:t>
      </w:r>
    </w:p>
    <w:p w14:paraId="6B756B0F" w14:textId="77777777" w:rsidR="00A8372A" w:rsidRPr="00143371" w:rsidRDefault="00A8372A" w:rsidP="00CD71F4">
      <w:pPr>
        <w:pStyle w:val="ListParagraph"/>
        <w:ind w:left="284" w:hanging="284"/>
      </w:pPr>
    </w:p>
    <w:p w14:paraId="3087F51D" w14:textId="0CBCBBD3" w:rsidR="002D0EA7" w:rsidRPr="00143371" w:rsidRDefault="002D0EA7" w:rsidP="00CD71F4">
      <w:pPr>
        <w:pStyle w:val="ListParagraph"/>
        <w:numPr>
          <w:ilvl w:val="0"/>
          <w:numId w:val="25"/>
        </w:numPr>
        <w:ind w:left="284" w:hanging="284"/>
        <w:jc w:val="both"/>
      </w:pPr>
      <w:r w:rsidRPr="00143371">
        <w:t>A rules sub-committee meeting is convened by either the President or NCCU Counties Championship Controller, either of whom may chair the meeting.</w:t>
      </w:r>
    </w:p>
    <w:p w14:paraId="5181E0FB" w14:textId="77777777" w:rsidR="004656D0" w:rsidRPr="00143371" w:rsidRDefault="004656D0" w:rsidP="00CD71F4">
      <w:pPr>
        <w:pStyle w:val="ListParagraph"/>
        <w:ind w:left="284" w:hanging="284"/>
        <w:jc w:val="both"/>
      </w:pPr>
    </w:p>
    <w:p w14:paraId="422A89C6" w14:textId="5B49B983" w:rsidR="002D0EA7" w:rsidRPr="00143371" w:rsidRDefault="002D0EA7" w:rsidP="00CD71F4">
      <w:pPr>
        <w:pStyle w:val="ListParagraph"/>
        <w:numPr>
          <w:ilvl w:val="0"/>
          <w:numId w:val="22"/>
        </w:numPr>
        <w:ind w:left="284" w:hanging="284"/>
        <w:jc w:val="both"/>
      </w:pPr>
      <w:r w:rsidRPr="00143371">
        <w:t>At least 7 days’ notice of the meeting must be given.</w:t>
      </w:r>
    </w:p>
    <w:p w14:paraId="0A2515F4" w14:textId="77777777" w:rsidR="004656D0" w:rsidRPr="00143371" w:rsidRDefault="004656D0" w:rsidP="00CD71F4">
      <w:pPr>
        <w:pStyle w:val="ListParagraph"/>
        <w:ind w:left="284" w:hanging="284"/>
        <w:jc w:val="both"/>
      </w:pPr>
    </w:p>
    <w:p w14:paraId="74F44346" w14:textId="12CB20C8" w:rsidR="002D0EA7" w:rsidRPr="00143371" w:rsidRDefault="002D0EA7" w:rsidP="00CD71F4">
      <w:pPr>
        <w:pStyle w:val="ListParagraph"/>
        <w:numPr>
          <w:ilvl w:val="0"/>
          <w:numId w:val="23"/>
        </w:numPr>
        <w:ind w:left="284" w:hanging="284"/>
        <w:jc w:val="both"/>
      </w:pPr>
      <w:r w:rsidRPr="00143371">
        <w:t>Participation is open to all eligible to attend an AGM and any others admitted by the chair.</w:t>
      </w:r>
    </w:p>
    <w:p w14:paraId="59C5C62B" w14:textId="77777777" w:rsidR="002D0EA7" w:rsidRPr="00143371" w:rsidRDefault="002D0EA7" w:rsidP="00CD71F4">
      <w:pPr>
        <w:pStyle w:val="ListParagraph"/>
        <w:ind w:left="284" w:hanging="284"/>
        <w:jc w:val="both"/>
      </w:pPr>
    </w:p>
    <w:p w14:paraId="08BDF758" w14:textId="15B553B4" w:rsidR="004656D0" w:rsidRPr="00143371" w:rsidRDefault="002D0EA7" w:rsidP="00CD71F4">
      <w:pPr>
        <w:pStyle w:val="ListParagraph"/>
        <w:numPr>
          <w:ilvl w:val="0"/>
          <w:numId w:val="23"/>
        </w:numPr>
        <w:ind w:left="284" w:hanging="284"/>
        <w:jc w:val="both"/>
      </w:pPr>
      <w:r w:rsidRPr="00143371">
        <w:t>The sub-committee may consider any proposed alterations circulated before the meeting and also, subject to the chair’s sole discretion, ones raised at the meeting</w:t>
      </w:r>
      <w:r w:rsidR="004656D0" w:rsidRPr="00143371">
        <w:t>.</w:t>
      </w:r>
    </w:p>
    <w:p w14:paraId="7AC6AE67" w14:textId="77777777" w:rsidR="004656D0" w:rsidRPr="00143371" w:rsidRDefault="004656D0" w:rsidP="00CD71F4">
      <w:pPr>
        <w:pStyle w:val="ListParagraph"/>
        <w:ind w:left="284" w:hanging="284"/>
      </w:pPr>
    </w:p>
    <w:p w14:paraId="6BB56A92" w14:textId="0B53ECBF" w:rsidR="00990485" w:rsidRPr="00143371" w:rsidRDefault="002D0EA7" w:rsidP="00CD71F4">
      <w:pPr>
        <w:pStyle w:val="ListParagraph"/>
        <w:numPr>
          <w:ilvl w:val="0"/>
          <w:numId w:val="23"/>
        </w:numPr>
        <w:ind w:left="284" w:hanging="284"/>
        <w:jc w:val="both"/>
      </w:pPr>
      <w:r w:rsidRPr="00143371">
        <w:t>Alterations requiring only a simple majority of votes cast to be passed by those present and eligible to attend.</w:t>
      </w:r>
    </w:p>
    <w:p w14:paraId="2105F460" w14:textId="77777777" w:rsidR="008264FD" w:rsidRPr="00143371" w:rsidRDefault="008264FD" w:rsidP="0075297E">
      <w:pPr>
        <w:pStyle w:val="ListParagraph"/>
        <w:ind w:left="709"/>
        <w:jc w:val="both"/>
      </w:pPr>
    </w:p>
    <w:p w14:paraId="4989B163" w14:textId="77777777" w:rsidR="00A15E9E" w:rsidRPr="00143371" w:rsidRDefault="00A15E9E" w:rsidP="0075297E">
      <w:pPr>
        <w:pStyle w:val="ListParagraph"/>
        <w:ind w:left="709"/>
        <w:jc w:val="both"/>
      </w:pPr>
    </w:p>
    <w:p w14:paraId="5AB4829B" w14:textId="77777777" w:rsidR="00BC644D" w:rsidRPr="00143371" w:rsidRDefault="00BC644D" w:rsidP="008B003D">
      <w:pPr>
        <w:pStyle w:val="ListParagraph"/>
        <w:ind w:left="-142"/>
        <w:jc w:val="both"/>
        <w:rPr>
          <w:b/>
          <w:bCs/>
        </w:rPr>
      </w:pPr>
      <w:r w:rsidRPr="00143371">
        <w:rPr>
          <w:b/>
          <w:bCs/>
        </w:rPr>
        <w:t>Bryan Bainbridge</w:t>
      </w:r>
    </w:p>
    <w:p w14:paraId="57C6A336" w14:textId="5A0350C5" w:rsidR="008264FD" w:rsidRPr="00143371" w:rsidRDefault="00BC644D" w:rsidP="008B003D">
      <w:pPr>
        <w:pStyle w:val="ListParagraph"/>
        <w:ind w:left="-142"/>
        <w:jc w:val="both"/>
        <w:rPr>
          <w:b/>
          <w:bCs/>
        </w:rPr>
      </w:pPr>
      <w:r w:rsidRPr="00143371">
        <w:rPr>
          <w:b/>
          <w:bCs/>
        </w:rPr>
        <w:t>NCCU County Championship Organiser</w:t>
      </w:r>
    </w:p>
    <w:p w14:paraId="4135D7A3" w14:textId="07EA657C" w:rsidR="00BC644D" w:rsidRPr="008B003D" w:rsidRDefault="00B269A8" w:rsidP="008B003D">
      <w:pPr>
        <w:pStyle w:val="ListParagraph"/>
        <w:ind w:left="-142"/>
        <w:jc w:val="both"/>
        <w:rPr>
          <w:b/>
          <w:bCs/>
        </w:rPr>
      </w:pPr>
      <w:r>
        <w:rPr>
          <w:b/>
          <w:bCs/>
        </w:rPr>
        <w:t xml:space="preserve">31 </w:t>
      </w:r>
      <w:r w:rsidR="001E3FE2" w:rsidRPr="00143371">
        <w:rPr>
          <w:b/>
          <w:bCs/>
        </w:rPr>
        <w:t xml:space="preserve">August </w:t>
      </w:r>
      <w:r w:rsidR="00BC644D" w:rsidRPr="00143371">
        <w:rPr>
          <w:b/>
          <w:bCs/>
        </w:rPr>
        <w:t>2025</w:t>
      </w:r>
    </w:p>
    <w:p w14:paraId="3DD24AE6" w14:textId="77777777" w:rsidR="008264FD" w:rsidRPr="008B003D" w:rsidRDefault="008264FD" w:rsidP="008B003D">
      <w:pPr>
        <w:pStyle w:val="ListParagraph"/>
        <w:ind w:left="-142"/>
        <w:jc w:val="both"/>
        <w:rPr>
          <w:b/>
          <w:bCs/>
        </w:rPr>
      </w:pPr>
    </w:p>
    <w:sectPr w:rsidR="008264FD" w:rsidRPr="008B003D" w:rsidSect="00407593">
      <w:footerReference w:type="default" r:id="rId8"/>
      <w:pgSz w:w="11906" w:h="16838"/>
      <w:pgMar w:top="851" w:right="1440" w:bottom="709" w:left="1440"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7599" w14:textId="77777777" w:rsidR="001840A7" w:rsidRDefault="001840A7" w:rsidP="009850E9">
      <w:pPr>
        <w:spacing w:after="0" w:line="240" w:lineRule="auto"/>
      </w:pPr>
      <w:r>
        <w:separator/>
      </w:r>
    </w:p>
  </w:endnote>
  <w:endnote w:type="continuationSeparator" w:id="0">
    <w:p w14:paraId="557ADC4A" w14:textId="77777777" w:rsidR="001840A7" w:rsidRDefault="001840A7" w:rsidP="0098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19150"/>
      <w:docPartObj>
        <w:docPartGallery w:val="Page Numbers (Bottom of Page)"/>
        <w:docPartUnique/>
      </w:docPartObj>
    </w:sdtPr>
    <w:sdtEndPr>
      <w:rPr>
        <w:noProof/>
      </w:rPr>
    </w:sdtEndPr>
    <w:sdtContent>
      <w:p w14:paraId="76A8358E" w14:textId="15C12090" w:rsidR="009850E9" w:rsidRDefault="009850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ADB6A5" w14:textId="77777777" w:rsidR="009850E9" w:rsidRDefault="00985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C533" w14:textId="77777777" w:rsidR="001840A7" w:rsidRDefault="001840A7" w:rsidP="009850E9">
      <w:pPr>
        <w:spacing w:after="0" w:line="240" w:lineRule="auto"/>
      </w:pPr>
      <w:r>
        <w:separator/>
      </w:r>
    </w:p>
  </w:footnote>
  <w:footnote w:type="continuationSeparator" w:id="0">
    <w:p w14:paraId="593DD65F" w14:textId="77777777" w:rsidR="001840A7" w:rsidRDefault="001840A7" w:rsidP="00985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FFFFFFFF"/>
    <w:lvl w:ilvl="0">
      <w:start w:val="1"/>
      <w:numFmt w:val="lowerLetter"/>
      <w:lvlText w:val="%1."/>
      <w:lvlJc w:val="left"/>
      <w:pPr>
        <w:ind w:left="100" w:hanging="177"/>
      </w:pPr>
      <w:rPr>
        <w:rFonts w:ascii="Calibri" w:hAnsi="Calibri" w:cs="Calibri"/>
        <w:b w:val="0"/>
        <w:bCs w:val="0"/>
        <w:w w:val="100"/>
        <w:sz w:val="22"/>
        <w:szCs w:val="22"/>
      </w:rPr>
    </w:lvl>
    <w:lvl w:ilvl="1">
      <w:numFmt w:val="bullet"/>
      <w:lvlText w:val="•"/>
      <w:lvlJc w:val="left"/>
      <w:pPr>
        <w:ind w:left="1024" w:hanging="177"/>
      </w:pPr>
    </w:lvl>
    <w:lvl w:ilvl="2">
      <w:numFmt w:val="bullet"/>
      <w:lvlText w:val="•"/>
      <w:lvlJc w:val="left"/>
      <w:pPr>
        <w:ind w:left="1948" w:hanging="177"/>
      </w:pPr>
    </w:lvl>
    <w:lvl w:ilvl="3">
      <w:numFmt w:val="bullet"/>
      <w:lvlText w:val="•"/>
      <w:lvlJc w:val="left"/>
      <w:pPr>
        <w:ind w:left="2872" w:hanging="177"/>
      </w:pPr>
    </w:lvl>
    <w:lvl w:ilvl="4">
      <w:numFmt w:val="bullet"/>
      <w:lvlText w:val="•"/>
      <w:lvlJc w:val="left"/>
      <w:pPr>
        <w:ind w:left="3796" w:hanging="177"/>
      </w:pPr>
    </w:lvl>
    <w:lvl w:ilvl="5">
      <w:numFmt w:val="bullet"/>
      <w:lvlText w:val="•"/>
      <w:lvlJc w:val="left"/>
      <w:pPr>
        <w:ind w:left="4720" w:hanging="177"/>
      </w:pPr>
    </w:lvl>
    <w:lvl w:ilvl="6">
      <w:numFmt w:val="bullet"/>
      <w:lvlText w:val="•"/>
      <w:lvlJc w:val="left"/>
      <w:pPr>
        <w:ind w:left="5644" w:hanging="177"/>
      </w:pPr>
    </w:lvl>
    <w:lvl w:ilvl="7">
      <w:numFmt w:val="bullet"/>
      <w:lvlText w:val="•"/>
      <w:lvlJc w:val="left"/>
      <w:pPr>
        <w:ind w:left="6568" w:hanging="177"/>
      </w:pPr>
    </w:lvl>
    <w:lvl w:ilvl="8">
      <w:numFmt w:val="bullet"/>
      <w:lvlText w:val="•"/>
      <w:lvlJc w:val="left"/>
      <w:pPr>
        <w:ind w:left="7492" w:hanging="177"/>
      </w:pPr>
    </w:lvl>
  </w:abstractNum>
  <w:abstractNum w:abstractNumId="1" w15:restartNumberingAfterBreak="0">
    <w:nsid w:val="0000040F"/>
    <w:multiLevelType w:val="multilevel"/>
    <w:tmpl w:val="FFFFFFFF"/>
    <w:lvl w:ilvl="0">
      <w:start w:val="1"/>
      <w:numFmt w:val="lowerLetter"/>
      <w:lvlText w:val="%1."/>
      <w:lvlJc w:val="left"/>
      <w:pPr>
        <w:ind w:left="100" w:hanging="252"/>
      </w:pPr>
      <w:rPr>
        <w:rFonts w:ascii="Calibri" w:hAnsi="Calibri" w:cs="Calibri"/>
        <w:b w:val="0"/>
        <w:bCs w:val="0"/>
        <w:w w:val="100"/>
        <w:sz w:val="24"/>
        <w:szCs w:val="24"/>
      </w:rPr>
    </w:lvl>
    <w:lvl w:ilvl="1">
      <w:numFmt w:val="bullet"/>
      <w:lvlText w:val="•"/>
      <w:lvlJc w:val="left"/>
      <w:pPr>
        <w:ind w:left="1024" w:hanging="252"/>
      </w:pPr>
    </w:lvl>
    <w:lvl w:ilvl="2">
      <w:numFmt w:val="bullet"/>
      <w:lvlText w:val="•"/>
      <w:lvlJc w:val="left"/>
      <w:pPr>
        <w:ind w:left="1948" w:hanging="252"/>
      </w:pPr>
    </w:lvl>
    <w:lvl w:ilvl="3">
      <w:numFmt w:val="bullet"/>
      <w:lvlText w:val="•"/>
      <w:lvlJc w:val="left"/>
      <w:pPr>
        <w:ind w:left="2872" w:hanging="252"/>
      </w:pPr>
    </w:lvl>
    <w:lvl w:ilvl="4">
      <w:numFmt w:val="bullet"/>
      <w:lvlText w:val="•"/>
      <w:lvlJc w:val="left"/>
      <w:pPr>
        <w:ind w:left="3796" w:hanging="252"/>
      </w:pPr>
    </w:lvl>
    <w:lvl w:ilvl="5">
      <w:numFmt w:val="bullet"/>
      <w:lvlText w:val="•"/>
      <w:lvlJc w:val="left"/>
      <w:pPr>
        <w:ind w:left="4720" w:hanging="252"/>
      </w:pPr>
    </w:lvl>
    <w:lvl w:ilvl="6">
      <w:numFmt w:val="bullet"/>
      <w:lvlText w:val="•"/>
      <w:lvlJc w:val="left"/>
      <w:pPr>
        <w:ind w:left="5644" w:hanging="252"/>
      </w:pPr>
    </w:lvl>
    <w:lvl w:ilvl="7">
      <w:numFmt w:val="bullet"/>
      <w:lvlText w:val="•"/>
      <w:lvlJc w:val="left"/>
      <w:pPr>
        <w:ind w:left="6568" w:hanging="252"/>
      </w:pPr>
    </w:lvl>
    <w:lvl w:ilvl="8">
      <w:numFmt w:val="bullet"/>
      <w:lvlText w:val="•"/>
      <w:lvlJc w:val="left"/>
      <w:pPr>
        <w:ind w:left="7492" w:hanging="252"/>
      </w:pPr>
    </w:lvl>
  </w:abstractNum>
  <w:abstractNum w:abstractNumId="2" w15:restartNumberingAfterBreak="0">
    <w:nsid w:val="0632574A"/>
    <w:multiLevelType w:val="hybridMultilevel"/>
    <w:tmpl w:val="340AB6CE"/>
    <w:lvl w:ilvl="0" w:tplc="4636DC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AF07A8"/>
    <w:multiLevelType w:val="hybridMultilevel"/>
    <w:tmpl w:val="E288FF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8323C"/>
    <w:multiLevelType w:val="hybridMultilevel"/>
    <w:tmpl w:val="AC306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8E01F9"/>
    <w:multiLevelType w:val="hybridMultilevel"/>
    <w:tmpl w:val="BADAC0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B1F23"/>
    <w:multiLevelType w:val="hybridMultilevel"/>
    <w:tmpl w:val="8AECF8D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7A84334"/>
    <w:multiLevelType w:val="hybridMultilevel"/>
    <w:tmpl w:val="C1C8A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4202C"/>
    <w:multiLevelType w:val="hybridMultilevel"/>
    <w:tmpl w:val="99C46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76602"/>
    <w:multiLevelType w:val="hybridMultilevel"/>
    <w:tmpl w:val="AD1A56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D0C1A"/>
    <w:multiLevelType w:val="hybridMultilevel"/>
    <w:tmpl w:val="E5707EC2"/>
    <w:lvl w:ilvl="0" w:tplc="7ABAD6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7E1686"/>
    <w:multiLevelType w:val="hybridMultilevel"/>
    <w:tmpl w:val="261C864A"/>
    <w:lvl w:ilvl="0" w:tplc="F0E07C68">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F8D3F47"/>
    <w:multiLevelType w:val="hybridMultilevel"/>
    <w:tmpl w:val="757EDE9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84D6FAB"/>
    <w:multiLevelType w:val="hybridMultilevel"/>
    <w:tmpl w:val="C9181C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30443"/>
    <w:multiLevelType w:val="hybridMultilevel"/>
    <w:tmpl w:val="882C96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3A44EA"/>
    <w:multiLevelType w:val="hybridMultilevel"/>
    <w:tmpl w:val="06DA32B4"/>
    <w:lvl w:ilvl="0" w:tplc="B50C2BD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1457FBC"/>
    <w:multiLevelType w:val="hybridMultilevel"/>
    <w:tmpl w:val="B122E092"/>
    <w:lvl w:ilvl="0" w:tplc="75F008E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2ED18C0"/>
    <w:multiLevelType w:val="hybridMultilevel"/>
    <w:tmpl w:val="6BA4FB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2C7BB2"/>
    <w:multiLevelType w:val="hybridMultilevel"/>
    <w:tmpl w:val="65329F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BD5136"/>
    <w:multiLevelType w:val="hybridMultilevel"/>
    <w:tmpl w:val="5066DF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7D6E05"/>
    <w:multiLevelType w:val="hybridMultilevel"/>
    <w:tmpl w:val="07D607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8D1C81"/>
    <w:multiLevelType w:val="hybridMultilevel"/>
    <w:tmpl w:val="8F0E7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35561"/>
    <w:multiLevelType w:val="hybridMultilevel"/>
    <w:tmpl w:val="B524BF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D358EC"/>
    <w:multiLevelType w:val="hybridMultilevel"/>
    <w:tmpl w:val="5A6EAE2C"/>
    <w:lvl w:ilvl="0" w:tplc="1C24EF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D9660A"/>
    <w:multiLevelType w:val="hybridMultilevel"/>
    <w:tmpl w:val="EC5C2932"/>
    <w:lvl w:ilvl="0" w:tplc="34480EE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543543">
    <w:abstractNumId w:val="7"/>
  </w:num>
  <w:num w:numId="2" w16cid:durableId="657610197">
    <w:abstractNumId w:val="6"/>
  </w:num>
  <w:num w:numId="3" w16cid:durableId="1207763674">
    <w:abstractNumId w:val="24"/>
  </w:num>
  <w:num w:numId="4" w16cid:durableId="204097329">
    <w:abstractNumId w:val="11"/>
  </w:num>
  <w:num w:numId="5" w16cid:durableId="1296178083">
    <w:abstractNumId w:val="3"/>
  </w:num>
  <w:num w:numId="6" w16cid:durableId="1344430465">
    <w:abstractNumId w:val="8"/>
  </w:num>
  <w:num w:numId="7" w16cid:durableId="834027562">
    <w:abstractNumId w:val="9"/>
  </w:num>
  <w:num w:numId="8" w16cid:durableId="561601957">
    <w:abstractNumId w:val="5"/>
  </w:num>
  <w:num w:numId="9" w16cid:durableId="437916963">
    <w:abstractNumId w:val="2"/>
  </w:num>
  <w:num w:numId="10" w16cid:durableId="1886523330">
    <w:abstractNumId w:val="14"/>
  </w:num>
  <w:num w:numId="11" w16cid:durableId="598022579">
    <w:abstractNumId w:val="0"/>
  </w:num>
  <w:num w:numId="12" w16cid:durableId="1681854580">
    <w:abstractNumId w:val="13"/>
  </w:num>
  <w:num w:numId="13" w16cid:durableId="142041213">
    <w:abstractNumId w:val="22"/>
  </w:num>
  <w:num w:numId="14" w16cid:durableId="1978877815">
    <w:abstractNumId w:val="15"/>
  </w:num>
  <w:num w:numId="15" w16cid:durableId="1255630808">
    <w:abstractNumId w:val="20"/>
  </w:num>
  <w:num w:numId="16" w16cid:durableId="1461653065">
    <w:abstractNumId w:val="19"/>
  </w:num>
  <w:num w:numId="17" w16cid:durableId="1235896868">
    <w:abstractNumId w:val="23"/>
  </w:num>
  <w:num w:numId="18" w16cid:durableId="640500204">
    <w:abstractNumId w:val="10"/>
  </w:num>
  <w:num w:numId="19" w16cid:durableId="1844469851">
    <w:abstractNumId w:val="1"/>
  </w:num>
  <w:num w:numId="20" w16cid:durableId="1041637499">
    <w:abstractNumId w:val="16"/>
  </w:num>
  <w:num w:numId="21" w16cid:durableId="493373607">
    <w:abstractNumId w:val="18"/>
  </w:num>
  <w:num w:numId="22" w16cid:durableId="1796481296">
    <w:abstractNumId w:val="4"/>
  </w:num>
  <w:num w:numId="23" w16cid:durableId="1441678787">
    <w:abstractNumId w:val="12"/>
  </w:num>
  <w:num w:numId="24" w16cid:durableId="1702121789">
    <w:abstractNumId w:val="17"/>
  </w:num>
  <w:num w:numId="25" w16cid:durableId="6955403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4B"/>
    <w:rsid w:val="00017BE2"/>
    <w:rsid w:val="0004138C"/>
    <w:rsid w:val="00066294"/>
    <w:rsid w:val="000772A0"/>
    <w:rsid w:val="00080F2A"/>
    <w:rsid w:val="0009715F"/>
    <w:rsid w:val="000A205C"/>
    <w:rsid w:val="000A2F05"/>
    <w:rsid w:val="000A6E2C"/>
    <w:rsid w:val="000C51D6"/>
    <w:rsid w:val="00104583"/>
    <w:rsid w:val="00137D7F"/>
    <w:rsid w:val="00143371"/>
    <w:rsid w:val="00161D46"/>
    <w:rsid w:val="001658B9"/>
    <w:rsid w:val="001731FD"/>
    <w:rsid w:val="00177CD3"/>
    <w:rsid w:val="001840A7"/>
    <w:rsid w:val="00187FB2"/>
    <w:rsid w:val="00191C57"/>
    <w:rsid w:val="0019531B"/>
    <w:rsid w:val="001A2E45"/>
    <w:rsid w:val="001D6746"/>
    <w:rsid w:val="001E3FE2"/>
    <w:rsid w:val="0020111C"/>
    <w:rsid w:val="002065B2"/>
    <w:rsid w:val="00220F98"/>
    <w:rsid w:val="00224A05"/>
    <w:rsid w:val="0024335A"/>
    <w:rsid w:val="0024566F"/>
    <w:rsid w:val="0025608D"/>
    <w:rsid w:val="00263085"/>
    <w:rsid w:val="002732CC"/>
    <w:rsid w:val="00287AA2"/>
    <w:rsid w:val="002A3FC6"/>
    <w:rsid w:val="002B2D64"/>
    <w:rsid w:val="002B69BD"/>
    <w:rsid w:val="002D0EA7"/>
    <w:rsid w:val="002F42C7"/>
    <w:rsid w:val="00315B93"/>
    <w:rsid w:val="003304B0"/>
    <w:rsid w:val="003526C7"/>
    <w:rsid w:val="00372F70"/>
    <w:rsid w:val="00384D87"/>
    <w:rsid w:val="003B713D"/>
    <w:rsid w:val="003C0AEB"/>
    <w:rsid w:val="003C6115"/>
    <w:rsid w:val="003E69F8"/>
    <w:rsid w:val="003F7023"/>
    <w:rsid w:val="0040071E"/>
    <w:rsid w:val="00407593"/>
    <w:rsid w:val="004110D0"/>
    <w:rsid w:val="00425733"/>
    <w:rsid w:val="00436DF8"/>
    <w:rsid w:val="00460BD7"/>
    <w:rsid w:val="004656D0"/>
    <w:rsid w:val="00473FB8"/>
    <w:rsid w:val="004816F8"/>
    <w:rsid w:val="00484865"/>
    <w:rsid w:val="004864D2"/>
    <w:rsid w:val="004D5638"/>
    <w:rsid w:val="004E79AB"/>
    <w:rsid w:val="0050056A"/>
    <w:rsid w:val="005100F1"/>
    <w:rsid w:val="00521321"/>
    <w:rsid w:val="00527778"/>
    <w:rsid w:val="00527C08"/>
    <w:rsid w:val="00543016"/>
    <w:rsid w:val="0056465A"/>
    <w:rsid w:val="0057209D"/>
    <w:rsid w:val="00575272"/>
    <w:rsid w:val="005776D6"/>
    <w:rsid w:val="005B7DFA"/>
    <w:rsid w:val="005B7F17"/>
    <w:rsid w:val="005D29BD"/>
    <w:rsid w:val="005E2852"/>
    <w:rsid w:val="005E490C"/>
    <w:rsid w:val="005E6DB4"/>
    <w:rsid w:val="005F322D"/>
    <w:rsid w:val="005F7959"/>
    <w:rsid w:val="00601252"/>
    <w:rsid w:val="00615042"/>
    <w:rsid w:val="00645B27"/>
    <w:rsid w:val="0065073B"/>
    <w:rsid w:val="00664C5D"/>
    <w:rsid w:val="00672ED3"/>
    <w:rsid w:val="006B0518"/>
    <w:rsid w:val="006B243C"/>
    <w:rsid w:val="006D6FBF"/>
    <w:rsid w:val="006F0117"/>
    <w:rsid w:val="006F3C35"/>
    <w:rsid w:val="0070118A"/>
    <w:rsid w:val="007135E4"/>
    <w:rsid w:val="00715017"/>
    <w:rsid w:val="00715BB3"/>
    <w:rsid w:val="0071600C"/>
    <w:rsid w:val="00716060"/>
    <w:rsid w:val="00734E97"/>
    <w:rsid w:val="0075297E"/>
    <w:rsid w:val="007634B8"/>
    <w:rsid w:val="007652C6"/>
    <w:rsid w:val="0077313F"/>
    <w:rsid w:val="007768D9"/>
    <w:rsid w:val="00783D7B"/>
    <w:rsid w:val="007A7368"/>
    <w:rsid w:val="007B3B77"/>
    <w:rsid w:val="007D45AD"/>
    <w:rsid w:val="007F2248"/>
    <w:rsid w:val="00800302"/>
    <w:rsid w:val="00811B86"/>
    <w:rsid w:val="008127F0"/>
    <w:rsid w:val="008167B2"/>
    <w:rsid w:val="008264FD"/>
    <w:rsid w:val="0083210D"/>
    <w:rsid w:val="008440AA"/>
    <w:rsid w:val="008523E4"/>
    <w:rsid w:val="00862E0F"/>
    <w:rsid w:val="00866A70"/>
    <w:rsid w:val="00881069"/>
    <w:rsid w:val="008816BC"/>
    <w:rsid w:val="00881CA1"/>
    <w:rsid w:val="008822C5"/>
    <w:rsid w:val="00894D54"/>
    <w:rsid w:val="008B003D"/>
    <w:rsid w:val="008B4DFD"/>
    <w:rsid w:val="008C353C"/>
    <w:rsid w:val="008C5864"/>
    <w:rsid w:val="008D1DB6"/>
    <w:rsid w:val="008D2162"/>
    <w:rsid w:val="008D32C3"/>
    <w:rsid w:val="008D6808"/>
    <w:rsid w:val="008E01D2"/>
    <w:rsid w:val="008F7DE1"/>
    <w:rsid w:val="009031D1"/>
    <w:rsid w:val="009044DA"/>
    <w:rsid w:val="009072FA"/>
    <w:rsid w:val="00931749"/>
    <w:rsid w:val="009332A9"/>
    <w:rsid w:val="00944FBF"/>
    <w:rsid w:val="0094514B"/>
    <w:rsid w:val="00946AD4"/>
    <w:rsid w:val="00971C06"/>
    <w:rsid w:val="0097201C"/>
    <w:rsid w:val="009850E9"/>
    <w:rsid w:val="00990485"/>
    <w:rsid w:val="009A36B4"/>
    <w:rsid w:val="009A777B"/>
    <w:rsid w:val="009B3476"/>
    <w:rsid w:val="009B4B27"/>
    <w:rsid w:val="009D4DF0"/>
    <w:rsid w:val="009E62E2"/>
    <w:rsid w:val="00A01520"/>
    <w:rsid w:val="00A04E2F"/>
    <w:rsid w:val="00A11957"/>
    <w:rsid w:val="00A150B7"/>
    <w:rsid w:val="00A15E40"/>
    <w:rsid w:val="00A15E9E"/>
    <w:rsid w:val="00A220F8"/>
    <w:rsid w:val="00A2791F"/>
    <w:rsid w:val="00A3441F"/>
    <w:rsid w:val="00A600C8"/>
    <w:rsid w:val="00A73B6C"/>
    <w:rsid w:val="00A73B6E"/>
    <w:rsid w:val="00A8372A"/>
    <w:rsid w:val="00A83F8C"/>
    <w:rsid w:val="00A8457B"/>
    <w:rsid w:val="00A85F30"/>
    <w:rsid w:val="00AA597E"/>
    <w:rsid w:val="00AA7C96"/>
    <w:rsid w:val="00AC7C64"/>
    <w:rsid w:val="00AE099A"/>
    <w:rsid w:val="00AF4A67"/>
    <w:rsid w:val="00B131B5"/>
    <w:rsid w:val="00B269A8"/>
    <w:rsid w:val="00B357F0"/>
    <w:rsid w:val="00B45F8A"/>
    <w:rsid w:val="00B505DB"/>
    <w:rsid w:val="00B56593"/>
    <w:rsid w:val="00B6652D"/>
    <w:rsid w:val="00B753EC"/>
    <w:rsid w:val="00B87720"/>
    <w:rsid w:val="00BA0BA2"/>
    <w:rsid w:val="00BC2CA8"/>
    <w:rsid w:val="00BC3142"/>
    <w:rsid w:val="00BC644D"/>
    <w:rsid w:val="00BC6DD3"/>
    <w:rsid w:val="00BE0867"/>
    <w:rsid w:val="00BE211A"/>
    <w:rsid w:val="00BE3E06"/>
    <w:rsid w:val="00BE5D45"/>
    <w:rsid w:val="00BF075E"/>
    <w:rsid w:val="00BF5C32"/>
    <w:rsid w:val="00C04B28"/>
    <w:rsid w:val="00C62BFB"/>
    <w:rsid w:val="00C66384"/>
    <w:rsid w:val="00C74050"/>
    <w:rsid w:val="00C9000B"/>
    <w:rsid w:val="00C923EB"/>
    <w:rsid w:val="00C9329E"/>
    <w:rsid w:val="00C93FC9"/>
    <w:rsid w:val="00C943DB"/>
    <w:rsid w:val="00CA1C15"/>
    <w:rsid w:val="00CA51B2"/>
    <w:rsid w:val="00CC340B"/>
    <w:rsid w:val="00CD71F4"/>
    <w:rsid w:val="00CE4F3F"/>
    <w:rsid w:val="00CF7AF6"/>
    <w:rsid w:val="00D63C5A"/>
    <w:rsid w:val="00D65857"/>
    <w:rsid w:val="00D662B7"/>
    <w:rsid w:val="00D87769"/>
    <w:rsid w:val="00D915C9"/>
    <w:rsid w:val="00D944EF"/>
    <w:rsid w:val="00DD6833"/>
    <w:rsid w:val="00DF530B"/>
    <w:rsid w:val="00DF7FC2"/>
    <w:rsid w:val="00E05583"/>
    <w:rsid w:val="00E07C1C"/>
    <w:rsid w:val="00E300A5"/>
    <w:rsid w:val="00E56890"/>
    <w:rsid w:val="00E7647C"/>
    <w:rsid w:val="00EA2AA6"/>
    <w:rsid w:val="00EB43BD"/>
    <w:rsid w:val="00EC4F73"/>
    <w:rsid w:val="00EF0E81"/>
    <w:rsid w:val="00F23A1B"/>
    <w:rsid w:val="00F31C78"/>
    <w:rsid w:val="00F34280"/>
    <w:rsid w:val="00F36A34"/>
    <w:rsid w:val="00F66C16"/>
    <w:rsid w:val="00F810A3"/>
    <w:rsid w:val="00F83F26"/>
    <w:rsid w:val="00F84219"/>
    <w:rsid w:val="00F86EB7"/>
    <w:rsid w:val="00FA484C"/>
    <w:rsid w:val="00FB1082"/>
    <w:rsid w:val="00FB357E"/>
    <w:rsid w:val="00FD7203"/>
    <w:rsid w:val="00FD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9BA92"/>
  <w15:chartTrackingRefBased/>
  <w15:docId w15:val="{D589E9E4-323A-4D66-B6D9-234AAC79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14B"/>
    <w:rPr>
      <w:rFonts w:eastAsiaTheme="majorEastAsia" w:cstheme="majorBidi"/>
      <w:color w:val="272727" w:themeColor="text1" w:themeTint="D8"/>
    </w:rPr>
  </w:style>
  <w:style w:type="paragraph" w:styleId="Title">
    <w:name w:val="Title"/>
    <w:basedOn w:val="Normal"/>
    <w:next w:val="Normal"/>
    <w:link w:val="TitleChar"/>
    <w:uiPriority w:val="10"/>
    <w:qFormat/>
    <w:rsid w:val="00945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14B"/>
    <w:pPr>
      <w:spacing w:before="160"/>
      <w:jc w:val="center"/>
    </w:pPr>
    <w:rPr>
      <w:i/>
      <w:iCs/>
      <w:color w:val="404040" w:themeColor="text1" w:themeTint="BF"/>
    </w:rPr>
  </w:style>
  <w:style w:type="character" w:customStyle="1" w:styleId="QuoteChar">
    <w:name w:val="Quote Char"/>
    <w:basedOn w:val="DefaultParagraphFont"/>
    <w:link w:val="Quote"/>
    <w:uiPriority w:val="29"/>
    <w:rsid w:val="0094514B"/>
    <w:rPr>
      <w:i/>
      <w:iCs/>
      <w:color w:val="404040" w:themeColor="text1" w:themeTint="BF"/>
    </w:rPr>
  </w:style>
  <w:style w:type="paragraph" w:styleId="ListParagraph">
    <w:name w:val="List Paragraph"/>
    <w:basedOn w:val="Normal"/>
    <w:uiPriority w:val="1"/>
    <w:qFormat/>
    <w:rsid w:val="0094514B"/>
    <w:pPr>
      <w:ind w:left="720"/>
      <w:contextualSpacing/>
    </w:pPr>
  </w:style>
  <w:style w:type="character" w:styleId="IntenseEmphasis">
    <w:name w:val="Intense Emphasis"/>
    <w:basedOn w:val="DefaultParagraphFont"/>
    <w:uiPriority w:val="21"/>
    <w:qFormat/>
    <w:rsid w:val="0094514B"/>
    <w:rPr>
      <w:i/>
      <w:iCs/>
      <w:color w:val="0F4761" w:themeColor="accent1" w:themeShade="BF"/>
    </w:rPr>
  </w:style>
  <w:style w:type="paragraph" w:styleId="IntenseQuote">
    <w:name w:val="Intense Quote"/>
    <w:basedOn w:val="Normal"/>
    <w:next w:val="Normal"/>
    <w:link w:val="IntenseQuoteChar"/>
    <w:uiPriority w:val="30"/>
    <w:qFormat/>
    <w:rsid w:val="00945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14B"/>
    <w:rPr>
      <w:i/>
      <w:iCs/>
      <w:color w:val="0F4761" w:themeColor="accent1" w:themeShade="BF"/>
    </w:rPr>
  </w:style>
  <w:style w:type="character" w:styleId="IntenseReference">
    <w:name w:val="Intense Reference"/>
    <w:basedOn w:val="DefaultParagraphFont"/>
    <w:uiPriority w:val="32"/>
    <w:qFormat/>
    <w:rsid w:val="0094514B"/>
    <w:rPr>
      <w:b/>
      <w:bCs/>
      <w:smallCaps/>
      <w:color w:val="0F4761" w:themeColor="accent1" w:themeShade="BF"/>
      <w:spacing w:val="5"/>
    </w:rPr>
  </w:style>
  <w:style w:type="paragraph" w:styleId="BodyText">
    <w:name w:val="Body Text"/>
    <w:basedOn w:val="Normal"/>
    <w:link w:val="BodyTextChar"/>
    <w:uiPriority w:val="1"/>
    <w:qFormat/>
    <w:rsid w:val="007634B8"/>
    <w:pPr>
      <w:widowControl w:val="0"/>
      <w:autoSpaceDE w:val="0"/>
      <w:autoSpaceDN w:val="0"/>
      <w:adjustRightInd w:val="0"/>
      <w:spacing w:after="0" w:line="240" w:lineRule="auto"/>
      <w:ind w:left="100"/>
    </w:pPr>
    <w:rPr>
      <w:rFonts w:ascii="Calibri" w:eastAsiaTheme="minorEastAsia" w:hAnsi="Calibri" w:cs="Calibri"/>
      <w:kern w:val="0"/>
      <w:sz w:val="24"/>
      <w:szCs w:val="24"/>
      <w:lang w:eastAsia="en-GB"/>
      <w14:ligatures w14:val="none"/>
    </w:rPr>
  </w:style>
  <w:style w:type="character" w:customStyle="1" w:styleId="BodyTextChar">
    <w:name w:val="Body Text Char"/>
    <w:basedOn w:val="DefaultParagraphFont"/>
    <w:link w:val="BodyText"/>
    <w:uiPriority w:val="99"/>
    <w:rsid w:val="007634B8"/>
    <w:rPr>
      <w:rFonts w:ascii="Calibri" w:eastAsiaTheme="minorEastAsia" w:hAnsi="Calibri" w:cs="Calibri"/>
      <w:kern w:val="0"/>
      <w:sz w:val="24"/>
      <w:szCs w:val="24"/>
      <w:lang w:eastAsia="en-GB"/>
      <w14:ligatures w14:val="none"/>
    </w:rPr>
  </w:style>
  <w:style w:type="paragraph" w:styleId="Header">
    <w:name w:val="header"/>
    <w:basedOn w:val="Normal"/>
    <w:link w:val="HeaderChar"/>
    <w:uiPriority w:val="99"/>
    <w:unhideWhenUsed/>
    <w:rsid w:val="00985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0E9"/>
  </w:style>
  <w:style w:type="paragraph" w:styleId="Footer">
    <w:name w:val="footer"/>
    <w:basedOn w:val="Normal"/>
    <w:link w:val="FooterChar"/>
    <w:uiPriority w:val="99"/>
    <w:unhideWhenUsed/>
    <w:rsid w:val="00985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0E9"/>
  </w:style>
  <w:style w:type="paragraph" w:styleId="Revision">
    <w:name w:val="Revision"/>
    <w:hidden/>
    <w:uiPriority w:val="99"/>
    <w:semiHidden/>
    <w:rsid w:val="00BE5D45"/>
    <w:pPr>
      <w:spacing w:after="0" w:line="240" w:lineRule="auto"/>
    </w:pPr>
  </w:style>
  <w:style w:type="character" w:styleId="CommentReference">
    <w:name w:val="annotation reference"/>
    <w:basedOn w:val="DefaultParagraphFont"/>
    <w:uiPriority w:val="99"/>
    <w:semiHidden/>
    <w:unhideWhenUsed/>
    <w:rsid w:val="00BE5D45"/>
    <w:rPr>
      <w:sz w:val="16"/>
      <w:szCs w:val="16"/>
    </w:rPr>
  </w:style>
  <w:style w:type="paragraph" w:styleId="CommentText">
    <w:name w:val="annotation text"/>
    <w:basedOn w:val="Normal"/>
    <w:link w:val="CommentTextChar"/>
    <w:uiPriority w:val="99"/>
    <w:unhideWhenUsed/>
    <w:rsid w:val="00BE5D45"/>
    <w:pPr>
      <w:spacing w:line="240" w:lineRule="auto"/>
    </w:pPr>
    <w:rPr>
      <w:sz w:val="20"/>
      <w:szCs w:val="20"/>
    </w:rPr>
  </w:style>
  <w:style w:type="character" w:customStyle="1" w:styleId="CommentTextChar">
    <w:name w:val="Comment Text Char"/>
    <w:basedOn w:val="DefaultParagraphFont"/>
    <w:link w:val="CommentText"/>
    <w:uiPriority w:val="99"/>
    <w:rsid w:val="00BE5D45"/>
    <w:rPr>
      <w:sz w:val="20"/>
      <w:szCs w:val="20"/>
    </w:rPr>
  </w:style>
  <w:style w:type="paragraph" w:styleId="CommentSubject">
    <w:name w:val="annotation subject"/>
    <w:basedOn w:val="CommentText"/>
    <w:next w:val="CommentText"/>
    <w:link w:val="CommentSubjectChar"/>
    <w:uiPriority w:val="99"/>
    <w:semiHidden/>
    <w:unhideWhenUsed/>
    <w:rsid w:val="00BE5D45"/>
    <w:rPr>
      <w:b/>
      <w:bCs/>
    </w:rPr>
  </w:style>
  <w:style w:type="character" w:customStyle="1" w:styleId="CommentSubjectChar">
    <w:name w:val="Comment Subject Char"/>
    <w:basedOn w:val="CommentTextChar"/>
    <w:link w:val="CommentSubject"/>
    <w:uiPriority w:val="99"/>
    <w:semiHidden/>
    <w:rsid w:val="00BE5D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B6DC-9755-443C-AF31-6FCF0B43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Bainbridge</dc:creator>
  <cp:keywords/>
  <dc:description/>
  <cp:lastModifiedBy>Steve Mann</cp:lastModifiedBy>
  <cp:revision>2</cp:revision>
  <dcterms:created xsi:type="dcterms:W3CDTF">2025-09-01T10:29:00Z</dcterms:created>
  <dcterms:modified xsi:type="dcterms:W3CDTF">2025-09-01T10:29:00Z</dcterms:modified>
</cp:coreProperties>
</file>