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93B" w14:textId="11C19D8F" w:rsidR="000D2393" w:rsidRPr="000D2393" w:rsidRDefault="000D2393" w:rsidP="000D2393">
      <w:pPr>
        <w:rPr>
          <w:rFonts w:eastAsia="Calibri"/>
          <w:b/>
          <w:bCs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1FD2D9E7" w14:textId="77777777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</w:p>
    <w:p w14:paraId="76FE23FE" w14:textId="77777777" w:rsidR="000D2393" w:rsidRPr="000D2393" w:rsidRDefault="000D2393" w:rsidP="000D2393">
      <w:pPr>
        <w:jc w:val="center"/>
        <w:rPr>
          <w:rFonts w:eastAsia="Calibri"/>
          <w:b/>
          <w:bCs/>
          <w:sz w:val="28"/>
          <w:szCs w:val="28"/>
          <w:lang w:eastAsia="en-GB"/>
        </w:rPr>
      </w:pPr>
      <w:r w:rsidRPr="000D2393">
        <w:rPr>
          <w:rFonts w:eastAsia="Calibri"/>
          <w:b/>
          <w:bCs/>
          <w:sz w:val="28"/>
          <w:szCs w:val="28"/>
          <w:lang w:eastAsia="en-GB"/>
        </w:rPr>
        <w:t>NORTHERN COUNTIES CHESS UNION FOUNDED 1899</w:t>
      </w:r>
    </w:p>
    <w:p w14:paraId="3B4706D3" w14:textId="0FA38340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758E6F09" w14:textId="77777777" w:rsidR="000D2393" w:rsidRPr="00073958" w:rsidRDefault="000D2393" w:rsidP="000D2393">
      <w:pPr>
        <w:jc w:val="center"/>
        <w:rPr>
          <w:rFonts w:eastAsia="Calibri"/>
          <w:b/>
          <w:color w:val="000000"/>
          <w:sz w:val="16"/>
          <w:szCs w:val="16"/>
          <w:lang w:eastAsia="en-GB"/>
        </w:rPr>
      </w:pPr>
    </w:p>
    <w:p w14:paraId="6E332F06" w14:textId="1EF30D45" w:rsidR="00AB5E43" w:rsidRPr="00515395" w:rsidRDefault="00515395" w:rsidP="00515395">
      <w:pPr>
        <w:jc w:val="center"/>
        <w:rPr>
          <w:b/>
          <w:sz w:val="28"/>
          <w:szCs w:val="28"/>
        </w:rPr>
      </w:pPr>
      <w:r w:rsidRPr="00515395">
        <w:rPr>
          <w:b/>
          <w:sz w:val="28"/>
          <w:szCs w:val="28"/>
        </w:rPr>
        <w:t xml:space="preserve">AGM 2025 </w:t>
      </w:r>
      <w:r w:rsidR="008668C3">
        <w:rPr>
          <w:b/>
          <w:sz w:val="28"/>
          <w:szCs w:val="28"/>
        </w:rPr>
        <w:t>Rating Officer</w:t>
      </w:r>
      <w:r w:rsidRPr="00515395">
        <w:rPr>
          <w:b/>
          <w:sz w:val="28"/>
          <w:szCs w:val="28"/>
        </w:rPr>
        <w:t>’s Report</w:t>
      </w:r>
    </w:p>
    <w:p w14:paraId="2CB29ED0" w14:textId="77777777" w:rsidR="00AB5E43" w:rsidRDefault="00AB5E43" w:rsidP="000D2393">
      <w:pPr>
        <w:rPr>
          <w:bCs/>
        </w:rPr>
      </w:pPr>
    </w:p>
    <w:p w14:paraId="4EC2F888" w14:textId="399793FB" w:rsidR="009C7FA4" w:rsidRDefault="008668C3" w:rsidP="004D1939">
      <w:pPr>
        <w:jc w:val="both"/>
      </w:pPr>
      <w:r>
        <w:t>I have been assisting Bryan Bainbridge, the County Championship Controller, with running the LMS pretty much since (Greater) Manchester entered the NCCU County Championships</w:t>
      </w:r>
      <w:proofErr w:type="gramStart"/>
      <w:r>
        <w:t xml:space="preserve">. </w:t>
      </w:r>
      <w:proofErr w:type="gramEnd"/>
      <w:r>
        <w:t>There’s not that much to do, and Bryan is easy to work with, so I am happy to continue to do so.</w:t>
      </w:r>
    </w:p>
    <w:p w14:paraId="46FDD932" w14:textId="77777777" w:rsidR="008668C3" w:rsidRDefault="008668C3" w:rsidP="004D1939">
      <w:pPr>
        <w:jc w:val="both"/>
      </w:pPr>
    </w:p>
    <w:p w14:paraId="04B78905" w14:textId="0ACA84B5" w:rsidR="008668C3" w:rsidRDefault="008668C3" w:rsidP="004D1939">
      <w:pPr>
        <w:jc w:val="both"/>
      </w:pPr>
      <w:r>
        <w:t>I was not at the 2024 AGM, and found I was elected Rating Officer in my absence (I won’t be making the mistake of missing a meeting again!)</w:t>
      </w:r>
      <w:proofErr w:type="gramStart"/>
      <w:r>
        <w:t xml:space="preserve">. </w:t>
      </w:r>
      <w:proofErr w:type="gramEnd"/>
      <w:r>
        <w:t>Bryan is the actual rating officer, as far as the ECF are concerned, as unlike me he is what we used to call a grader; but as the President thought I should be given some title, I am happy to continue (ideally with the post being renamed to reflect what I do).</w:t>
      </w:r>
    </w:p>
    <w:p w14:paraId="580A8E7D" w14:textId="77777777" w:rsidR="008668C3" w:rsidRDefault="008668C3" w:rsidP="004D1939">
      <w:pPr>
        <w:jc w:val="both"/>
      </w:pPr>
    </w:p>
    <w:p w14:paraId="023D4E64" w14:textId="6AD53990" w:rsidR="008668C3" w:rsidRDefault="008668C3" w:rsidP="004D1939">
      <w:pPr>
        <w:jc w:val="both"/>
      </w:pPr>
      <w:r>
        <w:t>As far as I can tell, the LMS has run smoothly, and all the games played have been correctly rated</w:t>
      </w:r>
      <w:proofErr w:type="gramStart"/>
      <w:r>
        <w:t xml:space="preserve">. </w:t>
      </w:r>
      <w:proofErr w:type="gramEnd"/>
      <w:r>
        <w:t>If anyone has found any errors or issues, please let me know.</w:t>
      </w:r>
    </w:p>
    <w:p w14:paraId="023818D2" w14:textId="77777777" w:rsidR="008668C3" w:rsidRDefault="008668C3" w:rsidP="004D1939">
      <w:pPr>
        <w:jc w:val="both"/>
      </w:pPr>
    </w:p>
    <w:p w14:paraId="153B8BD5" w14:textId="090CFB7B" w:rsidR="008668C3" w:rsidRDefault="008668C3" w:rsidP="004D1939">
      <w:pPr>
        <w:jc w:val="both"/>
        <w:rPr>
          <w:b/>
        </w:rPr>
      </w:pPr>
      <w:r>
        <w:rPr>
          <w:b/>
        </w:rPr>
        <w:t>General comments</w:t>
      </w:r>
    </w:p>
    <w:p w14:paraId="0CFC4065" w14:textId="77777777" w:rsidR="008668C3" w:rsidRDefault="008668C3" w:rsidP="004D1939">
      <w:pPr>
        <w:jc w:val="both"/>
        <w:rPr>
          <w:bCs/>
        </w:rPr>
      </w:pPr>
    </w:p>
    <w:p w14:paraId="41EF108E" w14:textId="6A7DF2EA" w:rsidR="008668C3" w:rsidRDefault="008668C3" w:rsidP="004D1939">
      <w:pPr>
        <w:jc w:val="both"/>
        <w:rPr>
          <w:bCs/>
        </w:rPr>
      </w:pPr>
      <w:r>
        <w:rPr>
          <w:bCs/>
        </w:rPr>
        <w:t xml:space="preserve">I find in Manchester that it’s not easy getting volunteers to fill chess positions (although some of this is due to the awful behaviour of a handful of </w:t>
      </w:r>
      <w:r w:rsidR="004D1939">
        <w:rPr>
          <w:bCs/>
        </w:rPr>
        <w:t>Manchester chess people, mostly it is because everyone seems very busy)</w:t>
      </w:r>
      <w:proofErr w:type="gramStart"/>
      <w:r w:rsidR="004D1939">
        <w:rPr>
          <w:bCs/>
        </w:rPr>
        <w:t xml:space="preserve">. </w:t>
      </w:r>
      <w:proofErr w:type="gramEnd"/>
      <w:r w:rsidR="004D1939">
        <w:rPr>
          <w:bCs/>
        </w:rPr>
        <w:t>Therefore, I am not surprised that the NCCU has a similar issue in filling officer posts.</w:t>
      </w:r>
    </w:p>
    <w:p w14:paraId="67C03355" w14:textId="77777777" w:rsidR="004D1939" w:rsidRDefault="004D1939" w:rsidP="004D1939">
      <w:pPr>
        <w:jc w:val="both"/>
        <w:rPr>
          <w:bCs/>
        </w:rPr>
      </w:pPr>
    </w:p>
    <w:p w14:paraId="2B9F86FA" w14:textId="5ECA1F21" w:rsidR="004D1939" w:rsidRDefault="004D1939" w:rsidP="004D1939">
      <w:pPr>
        <w:jc w:val="both"/>
        <w:rPr>
          <w:bCs/>
        </w:rPr>
      </w:pPr>
      <w:r>
        <w:rPr>
          <w:bCs/>
        </w:rPr>
        <w:t>There appear to be 9 Officer posts and 9 counties in the NCCU, so obviously 1 person f</w:t>
      </w:r>
      <w:r w:rsidR="0081557D">
        <w:rPr>
          <w:bCs/>
        </w:rPr>
        <w:t>ro</w:t>
      </w:r>
      <w:r>
        <w:rPr>
          <w:bCs/>
        </w:rPr>
        <w:t>m each county would be enough; equally, the bigger counties like Manchester and Yorkshire could be expected to find a couple of candidates each.</w:t>
      </w:r>
    </w:p>
    <w:p w14:paraId="705D349E" w14:textId="77777777" w:rsidR="004D1939" w:rsidRDefault="004D1939" w:rsidP="004D1939">
      <w:pPr>
        <w:jc w:val="both"/>
        <w:rPr>
          <w:bCs/>
        </w:rPr>
      </w:pPr>
    </w:p>
    <w:p w14:paraId="39A60182" w14:textId="31B9709D" w:rsidR="004D1939" w:rsidRDefault="004D1939" w:rsidP="004D1939">
      <w:pPr>
        <w:jc w:val="both"/>
        <w:rPr>
          <w:bCs/>
        </w:rPr>
      </w:pPr>
      <w:r>
        <w:rPr>
          <w:bCs/>
        </w:rPr>
        <w:t>There must be lots of chess playing accountants, tax advisers, financial planners, bankers, and other financially literate people in the NCCU; I understand that those working full time have pressures from work as well as family commitments, but I would hope that you could find candidates for the position of Treasurer</w:t>
      </w:r>
      <w:proofErr w:type="gramStart"/>
      <w:r>
        <w:rPr>
          <w:bCs/>
        </w:rPr>
        <w:t xml:space="preserve">. </w:t>
      </w:r>
      <w:proofErr w:type="gramEnd"/>
      <w:r w:rsidR="0081557D">
        <w:rPr>
          <w:bCs/>
        </w:rPr>
        <w:t>(</w:t>
      </w:r>
      <w:r>
        <w:rPr>
          <w:bCs/>
        </w:rPr>
        <w:t xml:space="preserve">My suggestion would be you find us a candidate, and we approach them to explain what is involved, and see if they </w:t>
      </w:r>
      <w:r w:rsidR="0081557D">
        <w:rPr>
          <w:bCs/>
        </w:rPr>
        <w:t>are willing</w:t>
      </w:r>
      <w:r>
        <w:rPr>
          <w:bCs/>
        </w:rPr>
        <w:t xml:space="preserve"> do the job</w:t>
      </w:r>
      <w:r w:rsidR="0081557D">
        <w:rPr>
          <w:bCs/>
        </w:rPr>
        <w:t>)</w:t>
      </w:r>
      <w:r>
        <w:rPr>
          <w:bCs/>
        </w:rPr>
        <w:t>.</w:t>
      </w:r>
    </w:p>
    <w:p w14:paraId="7D948DE9" w14:textId="77777777" w:rsidR="004D1939" w:rsidRDefault="004D1939" w:rsidP="004D1939">
      <w:pPr>
        <w:jc w:val="both"/>
        <w:rPr>
          <w:bCs/>
        </w:rPr>
      </w:pPr>
    </w:p>
    <w:p w14:paraId="7E0BD81F" w14:textId="12B70DAC" w:rsidR="004D1939" w:rsidRDefault="004D1939" w:rsidP="004D1939">
      <w:pPr>
        <w:jc w:val="both"/>
        <w:rPr>
          <w:bCs/>
        </w:rPr>
      </w:pPr>
      <w:r>
        <w:rPr>
          <w:bCs/>
        </w:rPr>
        <w:t>I am happy to answer questions by email in advance of the AGM.</w:t>
      </w:r>
    </w:p>
    <w:p w14:paraId="2F2B023D" w14:textId="77777777" w:rsidR="004D1939" w:rsidRDefault="004D1939" w:rsidP="000D2393">
      <w:pPr>
        <w:rPr>
          <w:bCs/>
        </w:rPr>
      </w:pPr>
    </w:p>
    <w:p w14:paraId="7AA5107E" w14:textId="4459414D" w:rsidR="000D2393" w:rsidRDefault="008668C3" w:rsidP="000D2393">
      <w:pPr>
        <w:rPr>
          <w:bCs/>
        </w:rPr>
      </w:pPr>
      <w:r>
        <w:rPr>
          <w:bCs/>
        </w:rPr>
        <w:t>Mick Norris</w:t>
      </w:r>
    </w:p>
    <w:p w14:paraId="097BB135" w14:textId="0C9C8E3A" w:rsidR="00CD6513" w:rsidRDefault="00CD6513" w:rsidP="000D2393">
      <w:r>
        <w:rPr>
          <w:bCs/>
        </w:rPr>
        <w:t>29 May 2025</w:t>
      </w:r>
    </w:p>
    <w:sectPr w:rsidR="00CD6513" w:rsidSect="00AB5E43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D9C"/>
    <w:multiLevelType w:val="hybridMultilevel"/>
    <w:tmpl w:val="30EE7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0EB2"/>
    <w:multiLevelType w:val="hybridMultilevel"/>
    <w:tmpl w:val="CE82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99758">
    <w:abstractNumId w:val="0"/>
  </w:num>
  <w:num w:numId="2" w16cid:durableId="159940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3"/>
    <w:rsid w:val="00005E40"/>
    <w:rsid w:val="00073958"/>
    <w:rsid w:val="000A59AB"/>
    <w:rsid w:val="000D2393"/>
    <w:rsid w:val="0014655B"/>
    <w:rsid w:val="001D648B"/>
    <w:rsid w:val="001E5178"/>
    <w:rsid w:val="002316D1"/>
    <w:rsid w:val="002577A5"/>
    <w:rsid w:val="002C2FD4"/>
    <w:rsid w:val="002E21DC"/>
    <w:rsid w:val="002F725A"/>
    <w:rsid w:val="003832E3"/>
    <w:rsid w:val="00426D5C"/>
    <w:rsid w:val="004D1939"/>
    <w:rsid w:val="00515395"/>
    <w:rsid w:val="005324B4"/>
    <w:rsid w:val="005F5CF0"/>
    <w:rsid w:val="00660F68"/>
    <w:rsid w:val="006800F0"/>
    <w:rsid w:val="00703204"/>
    <w:rsid w:val="007426A4"/>
    <w:rsid w:val="008126BD"/>
    <w:rsid w:val="0081557D"/>
    <w:rsid w:val="00853B03"/>
    <w:rsid w:val="008668C3"/>
    <w:rsid w:val="008913EA"/>
    <w:rsid w:val="008C5F53"/>
    <w:rsid w:val="009C7FA4"/>
    <w:rsid w:val="00AB5E43"/>
    <w:rsid w:val="00AC4216"/>
    <w:rsid w:val="00B3130A"/>
    <w:rsid w:val="00C37D55"/>
    <w:rsid w:val="00CD6513"/>
    <w:rsid w:val="00D06ECB"/>
    <w:rsid w:val="00DC635F"/>
    <w:rsid w:val="00E30640"/>
    <w:rsid w:val="00E50C3D"/>
    <w:rsid w:val="00EC2076"/>
    <w:rsid w:val="00F8169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0567"/>
  <w15:chartTrackingRefBased/>
  <w15:docId w15:val="{F644CDC2-1BC5-471D-89D3-647429EF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9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Norris</dc:creator>
  <cp:keywords/>
  <dc:description/>
  <cp:lastModifiedBy>Steve Mann</cp:lastModifiedBy>
  <cp:revision>2</cp:revision>
  <dcterms:created xsi:type="dcterms:W3CDTF">2025-05-29T13:02:00Z</dcterms:created>
  <dcterms:modified xsi:type="dcterms:W3CDTF">2025-05-29T13:02:00Z</dcterms:modified>
</cp:coreProperties>
</file>